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28C3" w:rsidRDefault="008D28C3" w:rsidP="00091326">
      <w:pPr>
        <w:jc w:val="center"/>
        <w:rPr>
          <w:rFonts w:eastAsia="方正小标宋简体" w:hAnsi="方正小标宋简体"/>
          <w:sz w:val="44"/>
          <w:szCs w:val="44"/>
        </w:rPr>
      </w:pPr>
      <w:r>
        <w:rPr>
          <w:noProof/>
        </w:rPr>
        <w:pict>
          <v:shapetype id="_x0000_t202" coordsize="21600,21600" o:spt="202" path="m,l,21600r21600,l21600,xe">
            <v:stroke joinstyle="miter"/>
            <v:path gradientshapeok="t" o:connecttype="rect"/>
          </v:shapetype>
          <v:shape id="_x0000_s1027" type="#_x0000_t202" style="position:absolute;left:0;text-align:left;margin-left:546.1pt;margin-top:774.9pt;width:42.5pt;height:23.15pt;z-index:251658240" o:preferrelative="t" stroked="f">
            <v:textbox>
              <w:txbxContent>
                <w:p w:rsidR="008D28C3" w:rsidRDefault="008D28C3"/>
              </w:txbxContent>
            </v:textbox>
          </v:shape>
        </w:pict>
      </w:r>
      <w:r>
        <w:rPr>
          <w:noProof/>
        </w:rPr>
        <w:pict>
          <v:shape id="文本框 10" o:spid="_x0000_s1028" type="#_x0000_t202" style="position:absolute;left:0;text-align:left;margin-left:-1.4pt;margin-top:2.6pt;width:42.5pt;height:23.15pt;z-index:251657216" o:preferrelative="t" stroked="f">
            <v:textbox>
              <w:txbxContent>
                <w:p w:rsidR="008D28C3" w:rsidRDefault="008D28C3"/>
              </w:txbxContent>
            </v:textbox>
          </v:shape>
        </w:pict>
      </w:r>
      <w:r>
        <w:rPr>
          <w:rFonts w:eastAsia="方正小标宋简体" w:hAnsi="方正小标宋简体" w:hint="eastAsia"/>
          <w:sz w:val="44"/>
          <w:szCs w:val="44"/>
        </w:rPr>
        <w:t>台山市供给侧结构性改革总体方案</w:t>
      </w:r>
    </w:p>
    <w:p w:rsidR="008D28C3" w:rsidRDefault="008D28C3">
      <w:pPr>
        <w:spacing w:line="600" w:lineRule="exact"/>
        <w:jc w:val="center"/>
        <w:rPr>
          <w:rFonts w:eastAsia="方正小标宋简体" w:hAnsi="方正小标宋简体"/>
          <w:sz w:val="44"/>
          <w:szCs w:val="44"/>
        </w:rPr>
      </w:pPr>
      <w:r>
        <w:rPr>
          <w:rFonts w:eastAsia="方正小标宋简体" w:hAnsi="方正小标宋简体" w:hint="eastAsia"/>
          <w:sz w:val="44"/>
          <w:szCs w:val="44"/>
        </w:rPr>
        <w:t>（</w:t>
      </w:r>
      <w:r>
        <w:rPr>
          <w:rFonts w:eastAsia="方正小标宋简体"/>
          <w:sz w:val="44"/>
          <w:szCs w:val="44"/>
        </w:rPr>
        <w:t>2016-2018</w:t>
      </w:r>
      <w:r>
        <w:rPr>
          <w:rFonts w:eastAsia="方正小标宋简体" w:hAnsi="方正小标宋简体" w:hint="eastAsia"/>
          <w:sz w:val="44"/>
          <w:szCs w:val="44"/>
        </w:rPr>
        <w:t>年）</w:t>
      </w:r>
    </w:p>
    <w:p w:rsidR="008D28C3" w:rsidRDefault="008D28C3">
      <w:pPr>
        <w:spacing w:line="600" w:lineRule="exact"/>
        <w:jc w:val="center"/>
        <w:rPr>
          <w:rFonts w:ascii="仿宋_GB2312" w:eastAsia="仿宋_GB2312" w:hAnsi="仿宋_GB2312" w:cs="仿宋_GB2312"/>
          <w:sz w:val="32"/>
          <w:szCs w:val="32"/>
        </w:rPr>
      </w:pP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hint="eastAsia"/>
          <w:sz w:val="32"/>
          <w:szCs w:val="32"/>
        </w:rPr>
        <w:t>推进供给侧结构性改革，是适应和引领经济发展新常态的重大创新，对我市实施“发展升级、小康提速、后发赶超、绿色崛起”战略，加快制造强市、农业强市、旅游强市、侨务强市、生态强市等“五个强市”建设，实现与全省同步全面建成小康社会目标具有重大意义。为积极稳妥推进我市去产能、去库存、去杠杆、降成本、补短板等结构性改革重点任务，结合我市实际，制定本方案。</w:t>
      </w:r>
    </w:p>
    <w:p w:rsidR="008D28C3" w:rsidRDefault="008D28C3" w:rsidP="00C528D7">
      <w:pPr>
        <w:spacing w:line="540" w:lineRule="exact"/>
        <w:ind w:firstLineChars="200" w:firstLine="31680"/>
        <w:rPr>
          <w:rFonts w:ascii="黑体" w:eastAsia="黑体" w:hAnsi="黑体"/>
          <w:bCs/>
          <w:sz w:val="32"/>
          <w:szCs w:val="32"/>
        </w:rPr>
      </w:pPr>
      <w:r>
        <w:rPr>
          <w:rFonts w:ascii="黑体" w:eastAsia="黑体" w:hAnsi="黑体" w:hint="eastAsia"/>
          <w:bCs/>
          <w:sz w:val="32"/>
          <w:szCs w:val="32"/>
        </w:rPr>
        <w:t>一、总体要求</w:t>
      </w:r>
    </w:p>
    <w:p w:rsidR="008D28C3" w:rsidRDefault="008D28C3" w:rsidP="00C528D7">
      <w:pPr>
        <w:spacing w:line="540" w:lineRule="exact"/>
        <w:ind w:firstLineChars="150" w:firstLine="31680"/>
        <w:rPr>
          <w:rFonts w:ascii="仿宋" w:eastAsia="仿宋" w:hAnsi="仿宋"/>
          <w:b/>
          <w:sz w:val="32"/>
          <w:szCs w:val="32"/>
        </w:rPr>
      </w:pPr>
      <w:r>
        <w:rPr>
          <w:rFonts w:ascii="仿宋" w:eastAsia="仿宋" w:hAnsi="仿宋" w:hint="eastAsia"/>
          <w:b/>
          <w:sz w:val="32"/>
          <w:szCs w:val="32"/>
        </w:rPr>
        <w:t>（一）指导思想。</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hint="eastAsia"/>
          <w:sz w:val="32"/>
          <w:szCs w:val="32"/>
        </w:rPr>
        <w:t>全面贯彻落实党的十八大和十八届三中、四中、五中全会以及中央经济工作会议精神，按照省委、省政府和江门市委、市政府工作部署，落实创新、协调、绿色、开放、共享发展理念，着力推进供给侧结构性改革，深入实施创新驱动发展战略，在大力推动去产能、去库存、去杠杆、降成本、补短板同时，加快形成以创新为主要引领和支撑的经济体系和发展模式，激发市场活力和社会创造力，实现由低水平供需平衡向高水平供需平衡的跃升，为我市全面建成小康社会提供强大经济支撑。</w:t>
      </w:r>
    </w:p>
    <w:p w:rsidR="008D28C3" w:rsidRDefault="008D28C3" w:rsidP="00C528D7">
      <w:pPr>
        <w:spacing w:line="540" w:lineRule="exact"/>
        <w:ind w:firstLineChars="200" w:firstLine="31680"/>
        <w:rPr>
          <w:rFonts w:ascii="仿宋" w:eastAsia="仿宋" w:hAnsi="仿宋"/>
          <w:b/>
          <w:sz w:val="32"/>
          <w:szCs w:val="32"/>
        </w:rPr>
      </w:pPr>
      <w:r>
        <w:rPr>
          <w:rFonts w:ascii="仿宋" w:eastAsia="仿宋" w:hAnsi="仿宋" w:hint="eastAsia"/>
          <w:b/>
          <w:sz w:val="32"/>
          <w:szCs w:val="32"/>
        </w:rPr>
        <w:t>（二）基本原则。</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w:t>
      </w:r>
      <w:r>
        <w:rPr>
          <w:rFonts w:ascii="仿宋" w:eastAsia="仿宋" w:hAnsi="仿宋" w:hint="eastAsia"/>
          <w:sz w:val="32"/>
          <w:szCs w:val="32"/>
        </w:rPr>
        <w:t>坚持立足实际，精准施策。立足我市实际，坚持问题导向，找准影响要素资源配置效率和突出问题，以精准识别引导精准施策，在全力做好“去降补”等规定动作外，勇于创新，以建设“五个强市”为工作重点有机融入供给侧结构性改革任务，量化任务，细化措施，提高政策措施的针对性和有效性。</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w:t>
      </w:r>
      <w:r>
        <w:rPr>
          <w:rFonts w:ascii="仿宋" w:eastAsia="仿宋" w:hAnsi="仿宋" w:hint="eastAsia"/>
          <w:sz w:val="32"/>
          <w:szCs w:val="32"/>
        </w:rPr>
        <w:t>坚持创新驱动，以去引新。把创新驱动发展战略作为推进结构性改革的关键支撑，坚持以去引新、以新促去，大力推进大众创业万众创新，大力实施“双引双创”，形成加快发展的新机制、新平台和新动能。坚持优化存量、引导增量、主动减量紧密结合，加快培育壮大高端新市场主体、新产业形态，促进技术、产品、业态、商业模式等可持续创新，通过技术改造等手段激活存量资产，促进传统产业提质增效，修复现有产业和企业发展动力，加快淘汰落后和过剩产能，推动我市产业价值链向中高端迈进。</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w:t>
      </w:r>
      <w:r>
        <w:rPr>
          <w:rFonts w:ascii="仿宋" w:eastAsia="仿宋" w:hAnsi="仿宋" w:hint="eastAsia"/>
          <w:sz w:val="32"/>
          <w:szCs w:val="32"/>
        </w:rPr>
        <w:t>坚持供需结合，统筹兼顾。坚持在适度扩大总需求的同时，着力推进供给侧结构性改革，做好供给侧与需求侧两端发力。把破解供给与需求不匹配、不协调和不平衡问题作为出发点和落脚点，着力从生产领域扩大有效供给，加强中高端产品和优质服务供给，减少无效和低端供给，不断增强经济持续增长动力。</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w:t>
      </w:r>
      <w:r>
        <w:rPr>
          <w:rFonts w:ascii="仿宋" w:eastAsia="仿宋" w:hAnsi="仿宋" w:hint="eastAsia"/>
          <w:sz w:val="32"/>
          <w:szCs w:val="32"/>
        </w:rPr>
        <w:t>坚持市场主导，政府引导。充分发挥市场在资源配置中的决定性作用，运用市场机制，弘扬企业家精神，调动企业主动性和积极性，实现优胜劣汰和市场出清，提高生产端资源配置效率和公平性。更好发挥政府作用，积极转变政府职能，加强政策引导，优化政务服务，狠抓任务落地，完善政策保障，加快打造重商、亲商的市场化国际化法治化营商环境。</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w:t>
      </w:r>
      <w:r>
        <w:rPr>
          <w:rFonts w:ascii="仿宋" w:eastAsia="仿宋" w:hAnsi="仿宋" w:hint="eastAsia"/>
          <w:sz w:val="32"/>
          <w:szCs w:val="32"/>
        </w:rPr>
        <w:t>坚持重点攻坚，稳妥有序。加大行政管理、投资、价格、国企、财税、金融、社保等重点领域和关键环节改革攻坚力度，加快形成有利于效率提升、可持续发展的长效机制，促进市场准入更加开放公平，创新活力进一步迸发。把握好工作节奏和政策配合，重视补短板兜底线，防范引发社会风险，确保各项工作稳妥推进。</w:t>
      </w:r>
    </w:p>
    <w:p w:rsidR="008D28C3" w:rsidRDefault="008D28C3" w:rsidP="00C528D7">
      <w:pPr>
        <w:spacing w:line="540" w:lineRule="exact"/>
        <w:ind w:firstLineChars="200" w:firstLine="31680"/>
        <w:rPr>
          <w:rFonts w:ascii="黑体" w:eastAsia="黑体" w:hAnsi="黑体"/>
          <w:bCs/>
          <w:sz w:val="32"/>
          <w:szCs w:val="32"/>
        </w:rPr>
      </w:pPr>
      <w:r>
        <w:rPr>
          <w:rFonts w:ascii="黑体" w:eastAsia="黑体" w:hAnsi="黑体" w:hint="eastAsia"/>
          <w:bCs/>
          <w:sz w:val="32"/>
          <w:szCs w:val="32"/>
        </w:rPr>
        <w:t>二、工作目标</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hint="eastAsia"/>
          <w:sz w:val="32"/>
          <w:szCs w:val="32"/>
        </w:rPr>
        <w:t>经过</w:t>
      </w:r>
      <w:r>
        <w:rPr>
          <w:rFonts w:ascii="仿宋" w:eastAsia="仿宋" w:hAnsi="仿宋"/>
          <w:sz w:val="32"/>
          <w:szCs w:val="32"/>
        </w:rPr>
        <w:t>3</w:t>
      </w:r>
      <w:r>
        <w:rPr>
          <w:rFonts w:ascii="仿宋" w:eastAsia="仿宋" w:hAnsi="仿宋" w:hint="eastAsia"/>
          <w:sz w:val="32"/>
          <w:szCs w:val="32"/>
        </w:rPr>
        <w:t>年努力，供给侧结构性改革攻坚取得阶段性进展，供给结构对需求变化的适应性和灵活性显著提高，创新加快与加快创新取得明显成效，经济保持中高速增长，主要经济指标平衡协调，发展质量和效益明显提升，新动能、新经济持续壮大，企业生产经营环境显著改善，形成多层次、高质量的供给体系，在更高的水平上实现新的供需平衡。</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b/>
          <w:sz w:val="32"/>
          <w:szCs w:val="32"/>
        </w:rPr>
        <w:t>——</w:t>
      </w:r>
      <w:r>
        <w:rPr>
          <w:rFonts w:ascii="仿宋" w:eastAsia="仿宋" w:hAnsi="仿宋" w:hint="eastAsia"/>
          <w:b/>
          <w:sz w:val="32"/>
          <w:szCs w:val="32"/>
        </w:rPr>
        <w:t>去产能方面。</w:t>
      </w:r>
      <w:r>
        <w:rPr>
          <w:rFonts w:ascii="仿宋" w:eastAsia="仿宋" w:hAnsi="仿宋" w:hint="eastAsia"/>
          <w:sz w:val="32"/>
          <w:szCs w:val="32"/>
        </w:rPr>
        <w:t>到</w:t>
      </w:r>
      <w:r>
        <w:rPr>
          <w:rFonts w:ascii="仿宋" w:eastAsia="仿宋" w:hAnsi="仿宋"/>
          <w:sz w:val="32"/>
          <w:szCs w:val="32"/>
        </w:rPr>
        <w:t>2018</w:t>
      </w:r>
      <w:r>
        <w:rPr>
          <w:rFonts w:ascii="仿宋" w:eastAsia="仿宋" w:hAnsi="仿宋" w:hint="eastAsia"/>
          <w:sz w:val="32"/>
          <w:szCs w:val="32"/>
        </w:rPr>
        <w:t>年底，基本实现市属国有“僵尸企业”市场出清、建立非国有“僵尸企业”处置机制。市国有资本结构不断优化，国有资本</w:t>
      </w:r>
      <w:r>
        <w:rPr>
          <w:rFonts w:ascii="仿宋" w:eastAsia="仿宋" w:hAnsi="仿宋"/>
          <w:sz w:val="32"/>
          <w:szCs w:val="32"/>
        </w:rPr>
        <w:t>70%</w:t>
      </w:r>
      <w:r>
        <w:rPr>
          <w:rFonts w:ascii="仿宋" w:eastAsia="仿宋" w:hAnsi="仿宋" w:hint="eastAsia"/>
          <w:sz w:val="32"/>
          <w:szCs w:val="32"/>
        </w:rPr>
        <w:t>以上集中到基础性、公共性、平台性、资源性、引领性等重要行业、关键领域，以及战略性产业和具有核心竞争力的优势企业，市国有企业的产业结构明显优化；非国有“僵尸企业”市场清出，经营性亏损企业亏损额显著下降；产业园区扩能增效行动全面推进，工业新城力争实现总体产值规模超</w:t>
      </w:r>
      <w:r>
        <w:rPr>
          <w:rFonts w:ascii="仿宋" w:eastAsia="仿宋" w:hAnsi="仿宋"/>
          <w:sz w:val="32"/>
          <w:szCs w:val="32"/>
        </w:rPr>
        <w:t>400</w:t>
      </w:r>
      <w:r>
        <w:rPr>
          <w:rFonts w:ascii="仿宋" w:eastAsia="仿宋" w:hAnsi="仿宋" w:hint="eastAsia"/>
          <w:sz w:val="32"/>
          <w:szCs w:val="32"/>
        </w:rPr>
        <w:t>亿元，占当年全市产值比重达</w:t>
      </w:r>
      <w:r>
        <w:rPr>
          <w:rFonts w:ascii="仿宋" w:eastAsia="仿宋" w:hAnsi="仿宋"/>
          <w:sz w:val="32"/>
          <w:szCs w:val="32"/>
        </w:rPr>
        <w:t>50%</w:t>
      </w:r>
      <w:r>
        <w:rPr>
          <w:rFonts w:ascii="仿宋" w:eastAsia="仿宋" w:hAnsi="仿宋" w:hint="eastAsia"/>
          <w:sz w:val="32"/>
          <w:szCs w:val="32"/>
        </w:rPr>
        <w:t>以上，园区基础设施、配套设施与产业基本匹配，主导产业初具规模，落后产能基本淘汰，用地效益明显改善，政务环境高效，承载能力和辐射带动能力明显增强；国际产能合作水平明显提升，初步形成境内外产业链协同发展格局，提升企业国际竞争力，拓展新的发展空间。</w:t>
      </w:r>
    </w:p>
    <w:p w:rsidR="008D28C3" w:rsidRDefault="008D28C3" w:rsidP="00C528D7">
      <w:pPr>
        <w:spacing w:line="540" w:lineRule="exact"/>
        <w:ind w:firstLineChars="250" w:firstLine="31680"/>
        <w:rPr>
          <w:rFonts w:ascii="仿宋" w:eastAsia="仿宋" w:hAnsi="仿宋"/>
          <w:sz w:val="32"/>
          <w:szCs w:val="32"/>
        </w:rPr>
      </w:pPr>
      <w:r>
        <w:rPr>
          <w:rFonts w:ascii="仿宋" w:eastAsia="仿宋" w:hAnsi="仿宋"/>
          <w:b/>
          <w:sz w:val="32"/>
          <w:szCs w:val="32"/>
        </w:rPr>
        <w:t>——</w:t>
      </w:r>
      <w:r>
        <w:rPr>
          <w:rFonts w:ascii="仿宋" w:eastAsia="仿宋" w:hAnsi="仿宋" w:hint="eastAsia"/>
          <w:b/>
          <w:sz w:val="32"/>
          <w:szCs w:val="32"/>
        </w:rPr>
        <w:t>去库存方面。</w:t>
      </w:r>
      <w:r>
        <w:rPr>
          <w:rFonts w:ascii="仿宋" w:eastAsia="仿宋" w:hAnsi="仿宋" w:hint="eastAsia"/>
          <w:sz w:val="32"/>
          <w:szCs w:val="32"/>
        </w:rPr>
        <w:t>全市商品房库存规模逐步减少。到</w:t>
      </w:r>
      <w:r>
        <w:rPr>
          <w:rFonts w:ascii="仿宋" w:eastAsia="仿宋" w:hAnsi="仿宋"/>
          <w:sz w:val="32"/>
          <w:szCs w:val="32"/>
        </w:rPr>
        <w:t>2018</w:t>
      </w:r>
      <w:r>
        <w:rPr>
          <w:rFonts w:ascii="仿宋" w:eastAsia="仿宋" w:hAnsi="仿宋" w:hint="eastAsia"/>
          <w:sz w:val="32"/>
          <w:szCs w:val="32"/>
        </w:rPr>
        <w:t>年底，在全部消化</w:t>
      </w:r>
      <w:r>
        <w:rPr>
          <w:rFonts w:ascii="仿宋" w:eastAsia="仿宋" w:hAnsi="仿宋"/>
          <w:sz w:val="32"/>
          <w:szCs w:val="32"/>
        </w:rPr>
        <w:t>2016—2018</w:t>
      </w:r>
      <w:r>
        <w:rPr>
          <w:rFonts w:ascii="仿宋" w:eastAsia="仿宋" w:hAnsi="仿宋" w:hint="eastAsia"/>
          <w:sz w:val="32"/>
          <w:szCs w:val="32"/>
        </w:rPr>
        <w:t>年供应商品房的基础上，力争再化解</w:t>
      </w:r>
      <w:r>
        <w:rPr>
          <w:rFonts w:ascii="仿宋" w:eastAsia="仿宋" w:hAnsi="仿宋"/>
          <w:sz w:val="32"/>
          <w:szCs w:val="32"/>
        </w:rPr>
        <w:t>6.2</w:t>
      </w:r>
      <w:r>
        <w:rPr>
          <w:rFonts w:ascii="仿宋" w:eastAsia="仿宋" w:hAnsi="仿宋" w:hint="eastAsia"/>
          <w:sz w:val="32"/>
          <w:szCs w:val="32"/>
        </w:rPr>
        <w:t>万平方米的商品房库存。其中</w:t>
      </w:r>
      <w:r>
        <w:rPr>
          <w:rFonts w:ascii="仿宋" w:eastAsia="仿宋" w:hAnsi="仿宋"/>
          <w:sz w:val="32"/>
          <w:szCs w:val="32"/>
        </w:rPr>
        <w:t>2016</w:t>
      </w:r>
      <w:r>
        <w:rPr>
          <w:rFonts w:ascii="仿宋" w:eastAsia="仿宋" w:hAnsi="仿宋" w:hint="eastAsia"/>
          <w:sz w:val="32"/>
          <w:szCs w:val="32"/>
        </w:rPr>
        <w:t>年、</w:t>
      </w:r>
      <w:r>
        <w:rPr>
          <w:rFonts w:ascii="仿宋" w:eastAsia="仿宋" w:hAnsi="仿宋"/>
          <w:sz w:val="32"/>
          <w:szCs w:val="32"/>
        </w:rPr>
        <w:t>2017</w:t>
      </w:r>
      <w:r>
        <w:rPr>
          <w:rFonts w:ascii="仿宋" w:eastAsia="仿宋" w:hAnsi="仿宋" w:hint="eastAsia"/>
          <w:sz w:val="32"/>
          <w:szCs w:val="32"/>
        </w:rPr>
        <w:t>年每年化解约</w:t>
      </w:r>
      <w:r>
        <w:rPr>
          <w:rFonts w:ascii="仿宋" w:eastAsia="仿宋" w:hAnsi="仿宋"/>
          <w:sz w:val="32"/>
          <w:szCs w:val="32"/>
        </w:rPr>
        <w:t>2.1</w:t>
      </w:r>
      <w:r>
        <w:rPr>
          <w:rFonts w:ascii="仿宋" w:eastAsia="仿宋" w:hAnsi="仿宋" w:hint="eastAsia"/>
          <w:sz w:val="32"/>
          <w:szCs w:val="32"/>
        </w:rPr>
        <w:t>万平方米，</w:t>
      </w:r>
      <w:r>
        <w:rPr>
          <w:rFonts w:ascii="仿宋" w:eastAsia="仿宋" w:hAnsi="仿宋"/>
          <w:sz w:val="32"/>
          <w:szCs w:val="32"/>
        </w:rPr>
        <w:t xml:space="preserve"> 2018</w:t>
      </w:r>
      <w:r>
        <w:rPr>
          <w:rFonts w:ascii="仿宋" w:eastAsia="仿宋" w:hAnsi="仿宋" w:hint="eastAsia"/>
          <w:sz w:val="32"/>
          <w:szCs w:val="32"/>
        </w:rPr>
        <w:t>年化解约</w:t>
      </w:r>
      <w:r>
        <w:rPr>
          <w:rFonts w:ascii="仿宋" w:eastAsia="仿宋" w:hAnsi="仿宋"/>
          <w:sz w:val="32"/>
          <w:szCs w:val="32"/>
        </w:rPr>
        <w:t>2</w:t>
      </w:r>
      <w:r>
        <w:rPr>
          <w:rFonts w:ascii="仿宋" w:eastAsia="仿宋" w:hAnsi="仿宋" w:hint="eastAsia"/>
          <w:sz w:val="32"/>
          <w:szCs w:val="32"/>
        </w:rPr>
        <w:t>万平方米。在此基础上，按照市的统一部署，以“政府推动、企业主体、市场运作、政策扶持”的原则，搭建市场化、专业化、规模化住房租赁平台，在金融机构支持下，通过收购或长期租赁成批量中小套型库存商品房，出租给有需求人群，化解部分商品房库存。到</w:t>
      </w:r>
      <w:r>
        <w:rPr>
          <w:rFonts w:ascii="仿宋" w:eastAsia="仿宋" w:hAnsi="仿宋"/>
          <w:sz w:val="32"/>
          <w:szCs w:val="32"/>
        </w:rPr>
        <w:t>2018</w:t>
      </w:r>
      <w:r>
        <w:rPr>
          <w:rFonts w:ascii="仿宋" w:eastAsia="仿宋" w:hAnsi="仿宋" w:hint="eastAsia"/>
          <w:sz w:val="32"/>
          <w:szCs w:val="32"/>
        </w:rPr>
        <w:t>年，全市商品住房库存消化周期控制在</w:t>
      </w:r>
      <w:r>
        <w:rPr>
          <w:rFonts w:ascii="仿宋" w:eastAsia="仿宋" w:hAnsi="仿宋"/>
          <w:sz w:val="32"/>
          <w:szCs w:val="32"/>
        </w:rPr>
        <w:t>12</w:t>
      </w:r>
      <w:r>
        <w:rPr>
          <w:rFonts w:ascii="仿宋" w:eastAsia="仿宋" w:hAnsi="仿宋" w:hint="eastAsia"/>
          <w:sz w:val="32"/>
          <w:szCs w:val="32"/>
        </w:rPr>
        <w:t>个月以内。全市非商品住房去库存周期明显缩短，非商品住房在现有库存量的基础上减少</w:t>
      </w:r>
      <w:r>
        <w:rPr>
          <w:rFonts w:ascii="仿宋" w:eastAsia="仿宋" w:hAnsi="仿宋"/>
          <w:sz w:val="32"/>
          <w:szCs w:val="32"/>
        </w:rPr>
        <w:t>10%</w:t>
      </w:r>
      <w:r>
        <w:rPr>
          <w:rFonts w:ascii="仿宋" w:eastAsia="仿宋" w:hAnsi="仿宋" w:hint="eastAsia"/>
          <w:sz w:val="32"/>
          <w:szCs w:val="32"/>
        </w:rPr>
        <w:t>左右。</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b/>
          <w:sz w:val="32"/>
          <w:szCs w:val="32"/>
        </w:rPr>
        <w:t>——</w:t>
      </w:r>
      <w:r>
        <w:rPr>
          <w:rFonts w:ascii="仿宋" w:eastAsia="仿宋" w:hAnsi="仿宋" w:hint="eastAsia"/>
          <w:b/>
          <w:sz w:val="32"/>
          <w:szCs w:val="32"/>
        </w:rPr>
        <w:t>去杠杆方面。</w:t>
      </w:r>
      <w:r>
        <w:rPr>
          <w:rFonts w:ascii="仿宋" w:eastAsia="仿宋" w:hAnsi="仿宋" w:hint="eastAsia"/>
          <w:sz w:val="32"/>
          <w:szCs w:val="32"/>
        </w:rPr>
        <w:t>到</w:t>
      </w:r>
      <w:r>
        <w:rPr>
          <w:rFonts w:ascii="仿宋" w:eastAsia="仿宋" w:hAnsi="仿宋"/>
          <w:sz w:val="32"/>
          <w:szCs w:val="32"/>
        </w:rPr>
        <w:t>2018</w:t>
      </w:r>
      <w:r>
        <w:rPr>
          <w:rFonts w:ascii="仿宋" w:eastAsia="仿宋" w:hAnsi="仿宋" w:hint="eastAsia"/>
          <w:sz w:val="32"/>
          <w:szCs w:val="32"/>
        </w:rPr>
        <w:t>年底，地方法人银行机构杠杆率保持达标；保险公司杠杆率全面达标；小额贷款公司、融资租赁公司杠杆率保持达标，全市银行机构不良贷款占比保持低于全省平均水平。确保金融有效服务实体经济和创新驱动发展，着力降低融资成本，力争境内上市企业达到</w:t>
      </w:r>
      <w:r>
        <w:rPr>
          <w:rFonts w:ascii="仿宋" w:eastAsia="仿宋" w:hAnsi="仿宋"/>
          <w:sz w:val="32"/>
          <w:szCs w:val="32"/>
        </w:rPr>
        <w:t>2</w:t>
      </w:r>
      <w:r>
        <w:rPr>
          <w:rFonts w:ascii="仿宋" w:eastAsia="仿宋" w:hAnsi="仿宋" w:hint="eastAsia"/>
          <w:sz w:val="32"/>
          <w:szCs w:val="32"/>
        </w:rPr>
        <w:t>家，新三板挂牌企业达到</w:t>
      </w:r>
      <w:r>
        <w:rPr>
          <w:rFonts w:ascii="仿宋" w:eastAsia="仿宋" w:hAnsi="仿宋"/>
          <w:sz w:val="32"/>
          <w:szCs w:val="32"/>
        </w:rPr>
        <w:t>1</w:t>
      </w:r>
      <w:r>
        <w:rPr>
          <w:rFonts w:ascii="仿宋" w:eastAsia="仿宋" w:hAnsi="仿宋" w:hint="eastAsia"/>
          <w:sz w:val="32"/>
          <w:szCs w:val="32"/>
        </w:rPr>
        <w:t>家。积极推进我市中小微企业参与第三方信用评级，协助江门完成评级目标任务。</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b/>
          <w:sz w:val="32"/>
          <w:szCs w:val="32"/>
        </w:rPr>
        <w:t>——</w:t>
      </w:r>
      <w:r>
        <w:rPr>
          <w:rFonts w:ascii="仿宋" w:eastAsia="仿宋" w:hAnsi="仿宋" w:hint="eastAsia"/>
          <w:b/>
          <w:sz w:val="32"/>
          <w:szCs w:val="32"/>
        </w:rPr>
        <w:t>降成本方面。</w:t>
      </w:r>
      <w:r>
        <w:rPr>
          <w:rFonts w:ascii="仿宋" w:eastAsia="仿宋" w:hAnsi="仿宋" w:hint="eastAsia"/>
          <w:sz w:val="32"/>
          <w:szCs w:val="32"/>
        </w:rPr>
        <w:t>到</w:t>
      </w:r>
      <w:r>
        <w:rPr>
          <w:rFonts w:ascii="仿宋" w:eastAsia="仿宋" w:hAnsi="仿宋"/>
          <w:sz w:val="32"/>
          <w:szCs w:val="32"/>
        </w:rPr>
        <w:t>2016</w:t>
      </w:r>
      <w:r>
        <w:rPr>
          <w:rFonts w:ascii="仿宋" w:eastAsia="仿宋" w:hAnsi="仿宋" w:hint="eastAsia"/>
          <w:sz w:val="32"/>
          <w:szCs w:val="32"/>
        </w:rPr>
        <w:t>年底，为全市企业减负约</w:t>
      </w:r>
      <w:r>
        <w:rPr>
          <w:rFonts w:ascii="仿宋" w:eastAsia="仿宋" w:hAnsi="仿宋"/>
          <w:sz w:val="32"/>
          <w:szCs w:val="32"/>
        </w:rPr>
        <w:t>6.5</w:t>
      </w:r>
      <w:r>
        <w:rPr>
          <w:rFonts w:ascii="仿宋" w:eastAsia="仿宋" w:hAnsi="仿宋" w:hint="eastAsia"/>
          <w:sz w:val="32"/>
          <w:szCs w:val="32"/>
        </w:rPr>
        <w:t>亿元，其中降低制度性交易成本约</w:t>
      </w:r>
      <w:r>
        <w:rPr>
          <w:rFonts w:ascii="仿宋" w:eastAsia="仿宋" w:hAnsi="仿宋"/>
          <w:sz w:val="32"/>
          <w:szCs w:val="32"/>
        </w:rPr>
        <w:t>3000</w:t>
      </w:r>
      <w:r>
        <w:rPr>
          <w:rFonts w:ascii="仿宋" w:eastAsia="仿宋" w:hAnsi="仿宋" w:hint="eastAsia"/>
          <w:sz w:val="32"/>
          <w:szCs w:val="32"/>
        </w:rPr>
        <w:t>万元、人工成本约</w:t>
      </w:r>
      <w:r>
        <w:rPr>
          <w:rFonts w:ascii="仿宋" w:eastAsia="仿宋" w:hAnsi="仿宋"/>
          <w:sz w:val="32"/>
          <w:szCs w:val="32"/>
        </w:rPr>
        <w:t>1224.5</w:t>
      </w:r>
      <w:r>
        <w:rPr>
          <w:rFonts w:ascii="仿宋" w:eastAsia="仿宋" w:hAnsi="仿宋" w:hint="eastAsia"/>
          <w:sz w:val="32"/>
          <w:szCs w:val="32"/>
        </w:rPr>
        <w:t>万元、税负成本约</w:t>
      </w:r>
      <w:r>
        <w:rPr>
          <w:rFonts w:ascii="仿宋" w:eastAsia="仿宋" w:hAnsi="仿宋"/>
          <w:sz w:val="32"/>
          <w:szCs w:val="32"/>
        </w:rPr>
        <w:t>1.72</w:t>
      </w:r>
      <w:r>
        <w:rPr>
          <w:rFonts w:ascii="仿宋" w:eastAsia="仿宋" w:hAnsi="仿宋" w:hint="eastAsia"/>
          <w:sz w:val="32"/>
          <w:szCs w:val="32"/>
        </w:rPr>
        <w:t>亿元、社会保险费（含住房公积金）约</w:t>
      </w:r>
      <w:r>
        <w:rPr>
          <w:rFonts w:ascii="仿宋" w:eastAsia="仿宋" w:hAnsi="仿宋"/>
          <w:sz w:val="32"/>
          <w:szCs w:val="32"/>
        </w:rPr>
        <w:t>7299</w:t>
      </w:r>
      <w:r>
        <w:rPr>
          <w:rFonts w:ascii="仿宋" w:eastAsia="仿宋" w:hAnsi="仿宋" w:hint="eastAsia"/>
          <w:sz w:val="32"/>
          <w:szCs w:val="32"/>
        </w:rPr>
        <w:t>万元、财务成本约</w:t>
      </w:r>
      <w:r>
        <w:rPr>
          <w:rFonts w:ascii="仿宋" w:eastAsia="仿宋" w:hAnsi="仿宋"/>
          <w:sz w:val="32"/>
          <w:szCs w:val="32"/>
        </w:rPr>
        <w:t>2.27</w:t>
      </w:r>
      <w:r>
        <w:rPr>
          <w:rFonts w:ascii="仿宋" w:eastAsia="仿宋" w:hAnsi="仿宋" w:hint="eastAsia"/>
          <w:sz w:val="32"/>
          <w:szCs w:val="32"/>
        </w:rPr>
        <w:t>亿元、电力等生产要素成本约</w:t>
      </w:r>
      <w:r>
        <w:rPr>
          <w:rFonts w:ascii="仿宋" w:eastAsia="仿宋" w:hAnsi="仿宋"/>
          <w:sz w:val="32"/>
          <w:szCs w:val="32"/>
        </w:rPr>
        <w:t>1.3</w:t>
      </w:r>
      <w:r>
        <w:rPr>
          <w:rFonts w:ascii="仿宋" w:eastAsia="仿宋" w:hAnsi="仿宋" w:hint="eastAsia"/>
          <w:sz w:val="32"/>
          <w:szCs w:val="32"/>
        </w:rPr>
        <w:t>亿元、物流成本</w:t>
      </w:r>
      <w:r>
        <w:rPr>
          <w:rFonts w:ascii="仿宋" w:eastAsia="仿宋" w:hAnsi="仿宋"/>
          <w:sz w:val="32"/>
          <w:szCs w:val="32"/>
        </w:rPr>
        <w:t>500</w:t>
      </w:r>
      <w:r>
        <w:rPr>
          <w:rFonts w:ascii="仿宋" w:eastAsia="仿宋" w:hAnsi="仿宋" w:hint="eastAsia"/>
          <w:sz w:val="32"/>
          <w:szCs w:val="32"/>
        </w:rPr>
        <w:t>万元，企业综合成本较</w:t>
      </w:r>
      <w:r>
        <w:rPr>
          <w:rFonts w:ascii="仿宋" w:eastAsia="仿宋" w:hAnsi="仿宋"/>
          <w:sz w:val="32"/>
          <w:szCs w:val="32"/>
        </w:rPr>
        <w:t>2014</w:t>
      </w:r>
      <w:r>
        <w:rPr>
          <w:rFonts w:ascii="仿宋" w:eastAsia="仿宋" w:hAnsi="仿宋" w:hint="eastAsia"/>
          <w:sz w:val="32"/>
          <w:szCs w:val="32"/>
        </w:rPr>
        <w:t>年下降</w:t>
      </w:r>
      <w:r>
        <w:rPr>
          <w:rFonts w:ascii="仿宋" w:eastAsia="仿宋" w:hAnsi="仿宋"/>
          <w:sz w:val="32"/>
          <w:szCs w:val="32"/>
        </w:rPr>
        <w:t xml:space="preserve"> 5%-8% </w:t>
      </w:r>
      <w:r>
        <w:rPr>
          <w:rFonts w:ascii="仿宋" w:eastAsia="仿宋" w:hAnsi="仿宋" w:hint="eastAsia"/>
          <w:sz w:val="32"/>
          <w:szCs w:val="32"/>
        </w:rPr>
        <w:t>。同时，深入推进简政放权、正税清费，进一步清理规范中介服务项目和收费，健全要素价格市场化形成机制，完善法治化营商环境。到</w:t>
      </w:r>
      <w:r>
        <w:rPr>
          <w:rFonts w:ascii="仿宋" w:eastAsia="仿宋" w:hAnsi="仿宋"/>
          <w:sz w:val="32"/>
          <w:szCs w:val="32"/>
        </w:rPr>
        <w:t>2018</w:t>
      </w:r>
      <w:r>
        <w:rPr>
          <w:rFonts w:ascii="仿宋" w:eastAsia="仿宋" w:hAnsi="仿宋" w:hint="eastAsia"/>
          <w:sz w:val="32"/>
          <w:szCs w:val="32"/>
        </w:rPr>
        <w:t>年底，企业负担持续减轻，企业活力进一步激发，企业竞争力明显提升，形成企业发展与宏观经济发展良性循环的格局。</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b/>
          <w:sz w:val="32"/>
          <w:szCs w:val="32"/>
        </w:rPr>
        <w:t>——</w:t>
      </w:r>
      <w:r>
        <w:rPr>
          <w:rFonts w:ascii="仿宋" w:eastAsia="仿宋" w:hAnsi="仿宋" w:hint="eastAsia"/>
          <w:b/>
          <w:sz w:val="32"/>
          <w:szCs w:val="32"/>
        </w:rPr>
        <w:t>补短板方面。</w:t>
      </w:r>
      <w:r>
        <w:rPr>
          <w:rFonts w:ascii="仿宋" w:eastAsia="仿宋" w:hAnsi="仿宋" w:hint="eastAsia"/>
          <w:sz w:val="32"/>
          <w:szCs w:val="32"/>
        </w:rPr>
        <w:t>到</w:t>
      </w:r>
      <w:r>
        <w:rPr>
          <w:rFonts w:ascii="仿宋" w:eastAsia="仿宋" w:hAnsi="仿宋"/>
          <w:sz w:val="32"/>
          <w:szCs w:val="32"/>
        </w:rPr>
        <w:t>2018</w:t>
      </w:r>
      <w:r>
        <w:rPr>
          <w:rFonts w:ascii="仿宋" w:eastAsia="仿宋" w:hAnsi="仿宋" w:hint="eastAsia"/>
          <w:sz w:val="32"/>
          <w:szCs w:val="32"/>
        </w:rPr>
        <w:t>年底，完成软硬基础设施投资超</w:t>
      </w:r>
      <w:r>
        <w:rPr>
          <w:rFonts w:ascii="仿宋" w:eastAsia="仿宋" w:hAnsi="仿宋"/>
          <w:sz w:val="32"/>
          <w:szCs w:val="32"/>
        </w:rPr>
        <w:t>200</w:t>
      </w:r>
      <w:r>
        <w:rPr>
          <w:rFonts w:ascii="仿宋" w:eastAsia="仿宋" w:hAnsi="仿宋" w:hint="eastAsia"/>
          <w:sz w:val="32"/>
          <w:szCs w:val="32"/>
        </w:rPr>
        <w:t>亿元，基本建成与经济社会发展相适应、与新型城镇化相协调、与新供给体系相匹配的软硬基础设施支撑体系。全面解决农村用电瓶颈问题，全市供电靠性大幅提高，城镇居民天然气气化率提高到</w:t>
      </w:r>
      <w:r>
        <w:rPr>
          <w:rFonts w:ascii="仿宋" w:eastAsia="仿宋" w:hAnsi="仿宋"/>
          <w:sz w:val="32"/>
          <w:szCs w:val="32"/>
        </w:rPr>
        <w:t>35.5%</w:t>
      </w:r>
      <w:r>
        <w:rPr>
          <w:rFonts w:ascii="仿宋" w:eastAsia="仿宋" w:hAnsi="仿宋" w:hint="eastAsia"/>
          <w:sz w:val="32"/>
          <w:szCs w:val="32"/>
        </w:rPr>
        <w:t>，光纤入户率提升至</w:t>
      </w:r>
      <w:r>
        <w:rPr>
          <w:rFonts w:ascii="仿宋" w:eastAsia="仿宋" w:hAnsi="仿宋"/>
          <w:sz w:val="32"/>
          <w:szCs w:val="32"/>
        </w:rPr>
        <w:t>85%</w:t>
      </w:r>
      <w:r>
        <w:rPr>
          <w:rFonts w:ascii="仿宋" w:eastAsia="仿宋" w:hAnsi="仿宋" w:hint="eastAsia"/>
          <w:sz w:val="32"/>
          <w:szCs w:val="32"/>
        </w:rPr>
        <w:t>，新能源汽车充电基础设施进一步健全，一体化整合对内、对外交通系统，深茂铁路台山段完成建设投入运营，农村自来水普及率提高到</w:t>
      </w:r>
      <w:r>
        <w:rPr>
          <w:rFonts w:ascii="仿宋" w:eastAsia="仿宋" w:hAnsi="仿宋"/>
          <w:sz w:val="32"/>
          <w:szCs w:val="32"/>
        </w:rPr>
        <w:t>98%</w:t>
      </w:r>
      <w:r>
        <w:rPr>
          <w:rFonts w:ascii="仿宋" w:eastAsia="仿宋" w:hAnsi="仿宋" w:hint="eastAsia"/>
          <w:sz w:val="32"/>
          <w:szCs w:val="32"/>
        </w:rPr>
        <w:t>以上，城区污水处理率提高到</w:t>
      </w:r>
      <w:r>
        <w:rPr>
          <w:rFonts w:ascii="仿宋" w:eastAsia="仿宋" w:hAnsi="仿宋"/>
          <w:sz w:val="32"/>
          <w:szCs w:val="32"/>
        </w:rPr>
        <w:t>93.8%</w:t>
      </w:r>
      <w:r>
        <w:rPr>
          <w:rFonts w:ascii="仿宋" w:eastAsia="仿宋" w:hAnsi="仿宋" w:hint="eastAsia"/>
          <w:sz w:val="32"/>
          <w:szCs w:val="32"/>
        </w:rPr>
        <w:t>，开工建设一批镇级污水处理厂。继续保持教育先进县覆盖率</w:t>
      </w:r>
      <w:r>
        <w:rPr>
          <w:rFonts w:ascii="仿宋" w:eastAsia="仿宋" w:hAnsi="仿宋"/>
          <w:sz w:val="32"/>
          <w:szCs w:val="32"/>
        </w:rPr>
        <w:t>100</w:t>
      </w:r>
      <w:r>
        <w:rPr>
          <w:rFonts w:ascii="仿宋" w:eastAsia="仿宋" w:hAnsi="仿宋" w:hint="eastAsia"/>
          <w:sz w:val="32"/>
          <w:szCs w:val="32"/>
        </w:rPr>
        <w:t>％，年均开展各类职业技能培训量提高至</w:t>
      </w:r>
      <w:r>
        <w:rPr>
          <w:rFonts w:ascii="仿宋" w:eastAsia="仿宋" w:hAnsi="仿宋"/>
          <w:sz w:val="32"/>
          <w:szCs w:val="32"/>
        </w:rPr>
        <w:t>4861</w:t>
      </w:r>
      <w:r>
        <w:rPr>
          <w:rFonts w:ascii="仿宋" w:eastAsia="仿宋" w:hAnsi="仿宋" w:hint="eastAsia"/>
          <w:sz w:val="32"/>
          <w:szCs w:val="32"/>
        </w:rPr>
        <w:t>人次，职业继续教育实现全覆盖，年均新增高技能人才</w:t>
      </w:r>
      <w:r>
        <w:rPr>
          <w:rFonts w:ascii="仿宋" w:eastAsia="仿宋" w:hAnsi="仿宋"/>
          <w:sz w:val="32"/>
          <w:szCs w:val="32"/>
        </w:rPr>
        <w:t>3640</w:t>
      </w:r>
      <w:r>
        <w:rPr>
          <w:rFonts w:ascii="仿宋" w:eastAsia="仿宋" w:hAnsi="仿宋" w:hint="eastAsia"/>
          <w:sz w:val="32"/>
          <w:szCs w:val="32"/>
        </w:rPr>
        <w:t>人次。</w:t>
      </w:r>
    </w:p>
    <w:p w:rsidR="008D28C3" w:rsidRDefault="008D28C3" w:rsidP="00C528D7">
      <w:pPr>
        <w:spacing w:line="540" w:lineRule="exact"/>
        <w:ind w:firstLineChars="200" w:firstLine="31680"/>
        <w:rPr>
          <w:rFonts w:ascii="黑体" w:eastAsia="黑体" w:hAnsi="黑体"/>
          <w:bCs/>
          <w:sz w:val="32"/>
          <w:szCs w:val="32"/>
        </w:rPr>
      </w:pPr>
      <w:r>
        <w:rPr>
          <w:rFonts w:ascii="黑体" w:eastAsia="黑体" w:hAnsi="黑体" w:hint="eastAsia"/>
          <w:bCs/>
          <w:sz w:val="32"/>
          <w:szCs w:val="32"/>
        </w:rPr>
        <w:t>三、重点任务与政策措施</w:t>
      </w:r>
    </w:p>
    <w:p w:rsidR="008D28C3" w:rsidRDefault="008D28C3" w:rsidP="00C528D7">
      <w:pPr>
        <w:spacing w:line="540" w:lineRule="exact"/>
        <w:ind w:firstLineChars="150" w:firstLine="31680"/>
        <w:rPr>
          <w:rFonts w:ascii="仿宋" w:eastAsia="仿宋" w:hAnsi="仿宋"/>
          <w:sz w:val="32"/>
          <w:szCs w:val="32"/>
        </w:rPr>
      </w:pPr>
      <w:r>
        <w:rPr>
          <w:rFonts w:ascii="楷体_GB2312" w:eastAsia="楷体_GB2312" w:hAnsi="楷体_GB2312" w:cs="楷体_GB2312" w:hint="eastAsia"/>
          <w:b/>
          <w:sz w:val="32"/>
          <w:szCs w:val="32"/>
        </w:rPr>
        <w:t>（一）积极化解低效产能，优化产业结构。</w:t>
      </w:r>
      <w:r>
        <w:rPr>
          <w:rFonts w:ascii="仿宋" w:eastAsia="仿宋" w:hAnsi="仿宋" w:hint="eastAsia"/>
          <w:sz w:val="32"/>
          <w:szCs w:val="32"/>
        </w:rPr>
        <w:t>围绕江门市去产能目标任务，结合我市经济发展实际和“六新六去”工作部署，积极稳妥处置“僵尸企业”，着力点放在培育新产能、新经济上。持续推进“七个一”专项行动，把去产能作为推动园区产业集聚和转型发展的重要抓手，提升园区建设水平。以智能制造、“互联网</w:t>
      </w:r>
      <w:r>
        <w:rPr>
          <w:rFonts w:ascii="仿宋" w:eastAsia="仿宋" w:hAnsi="仿宋"/>
          <w:sz w:val="32"/>
          <w:szCs w:val="32"/>
        </w:rPr>
        <w:t>+</w:t>
      </w:r>
      <w:r>
        <w:rPr>
          <w:rFonts w:ascii="仿宋" w:eastAsia="仿宋" w:hAnsi="仿宋" w:hint="eastAsia"/>
          <w:sz w:val="32"/>
          <w:szCs w:val="32"/>
        </w:rPr>
        <w:t>”等新技术提升传统产业技术水平，把一批传统企业改造成为高新技术企业，真正实现新产能的提升。</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基本实现“僵尸企业”市场出清。建立国有和非国有“僵尸企业”和困难企业数据库，对国有“僵尸企业”和困难企业实施“一企一策”，坚持因类施策、因企制宜、精准处置。鼓励非国有资本通过股权收购、增资扩产、股权置换等途径依法参与“僵尸企业”改制重组。同时，按照企业主体、政府推动、市场引导、依法处置的原则，统筹运用经济、行政、法律、金融等政策措施，采取市场化退出、兼并重组、扶持发展等方式，进行分类处置。妥善解决好职工安置等问题。</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加快淘汰污染违规企业。坚决取缔长期不能稳定达标排污企业。全面清理违法违规建设项目，重点对不符合国土、城建等各类规划、相关产业政策、环境管理要求的项目进行全面清理，淘汰取缔一批，整治提升一批，验收备案一批。</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 xml:space="preserve">3. </w:t>
      </w:r>
      <w:r>
        <w:rPr>
          <w:rFonts w:ascii="仿宋" w:eastAsia="仿宋" w:hAnsi="仿宋" w:hint="eastAsia"/>
          <w:sz w:val="32"/>
          <w:szCs w:val="32"/>
        </w:rPr>
        <w:t>持续推进产业园区扩能增效行动。按照统一规划、标准配套、提升服务、提高效益、整体发展的原则，统筹资源，在园区着力推进“扩能增效”专项行动，着力清理一批土地（项目）、规划“一张蓝图”、</w:t>
      </w:r>
      <w:r>
        <w:rPr>
          <w:rFonts w:ascii="仿宋" w:eastAsia="仿宋" w:hAnsi="仿宋"/>
          <w:sz w:val="32"/>
          <w:szCs w:val="32"/>
        </w:rPr>
        <w:t xml:space="preserve"> </w:t>
      </w:r>
      <w:r>
        <w:rPr>
          <w:rFonts w:ascii="仿宋" w:eastAsia="仿宋" w:hAnsi="仿宋" w:hint="eastAsia"/>
          <w:sz w:val="32"/>
          <w:szCs w:val="32"/>
        </w:rPr>
        <w:t>配建一套标准设施、推行“一条龙”服务、建设一批重点项目、打造一支专业队，优先发展工业新城，提升产业集聚发展水平，促进全市产业合理布局。</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4.</w:t>
      </w:r>
      <w:r>
        <w:rPr>
          <w:rFonts w:ascii="仿宋" w:eastAsia="仿宋" w:hAnsi="仿宋" w:hint="eastAsia"/>
          <w:sz w:val="32"/>
          <w:szCs w:val="32"/>
        </w:rPr>
        <w:t>以新技术提升传统产业技术水平。鼓励企业应用新技术和新工艺，支持食品、纺织、五金等重复劳动特征明显、劳动强度大的优势传统产业企业淘汰老旧设备，引进和购置先进设备，提升整体装备水平。鼓励企业使用柔性自动化生产装配线、大型控制系统、数控机床等自动化、数字化、网络化、智能化制造设备。大力推进我市“机器人应用”工程，积极争取省财政的扶持，以省市联手的方式，引进国内先进的机器人设备制造商，针对我市汽配、五金制品、医药制造等优势特色产业中迫切需要开展“机器人应用”的加工工艺（例如打磨抛光、焊接、冲压等），在全市范围内全面推进。</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5.</w:t>
      </w:r>
      <w:r>
        <w:rPr>
          <w:rFonts w:ascii="仿宋" w:eastAsia="仿宋" w:hAnsi="仿宋" w:hint="eastAsia"/>
          <w:sz w:val="32"/>
          <w:szCs w:val="32"/>
        </w:rPr>
        <w:t>加强国际产能合作。加强统筹引导，以先进（装备）制造业重大项目突破行动为契机，紧紧围绕我市优先发展的重卡和商用车产业集群、新材料新能源及装备产业集群，有针对性地进行强链、建链、补链。加强对欧美发达地区的招商，充分利用以商引商、以侨引商、渠道招商、招商顾问、商会协会招商等多种形式招商。坚持以国际、国内的各类展位作为促销平台，在巩固扩大欧美国家的订单量的基础上，开拓南美、非洲以及“一带一路”沿线国家市场。</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6.</w:t>
      </w:r>
      <w:r>
        <w:rPr>
          <w:rFonts w:ascii="仿宋" w:eastAsia="仿宋" w:hAnsi="仿宋" w:hint="eastAsia"/>
          <w:sz w:val="32"/>
          <w:szCs w:val="32"/>
        </w:rPr>
        <w:t>建立健全产能结构优化长效机制。通过产业政策、土地、金融、财税、质量、环保、能耗、价格等手段，依法依规倒逼一批落后产能退出。加强对现有村级工业园区整合。全面实施主体功能区配套的差别化准入政策，强化执法监督检查。鼓励金融机构加大对企业兼并重组、转型转产、产品结构调整、技术改造和向境外转移产能、开拓市场的金融支持。持续推进“暖企行动”常态化，积极营造重商、亲商的发展环境，帮扶企业加快转型发展。</w:t>
      </w:r>
    </w:p>
    <w:p w:rsidR="008D28C3" w:rsidRDefault="008D28C3" w:rsidP="00C528D7">
      <w:pPr>
        <w:spacing w:line="540" w:lineRule="exact"/>
        <w:ind w:firstLineChars="200" w:firstLine="31680"/>
        <w:rPr>
          <w:rFonts w:ascii="仿宋" w:eastAsia="仿宋" w:hAnsi="仿宋"/>
          <w:sz w:val="32"/>
          <w:szCs w:val="32"/>
        </w:rPr>
      </w:pPr>
      <w:r>
        <w:rPr>
          <w:rFonts w:ascii="楷体_GB2312" w:eastAsia="楷体_GB2312" w:hAnsi="楷体_GB2312" w:cs="楷体_GB2312" w:hint="eastAsia"/>
          <w:b/>
          <w:sz w:val="32"/>
          <w:szCs w:val="32"/>
        </w:rPr>
        <w:t>（二）着力化解房地产库存，促进房地产业健康发展。</w:t>
      </w:r>
      <w:r>
        <w:rPr>
          <w:rFonts w:ascii="仿宋" w:eastAsia="仿宋" w:hAnsi="仿宋" w:hint="eastAsia"/>
          <w:sz w:val="32"/>
          <w:szCs w:val="32"/>
        </w:rPr>
        <w:t>以提高户籍人口城镇化率和深化住房制度改革为要求，按照市级统筹、属地责任、突出重点、有序推进的原则，逐步减少我市现有房地产库存，培育形成新型市场需求结构，平衡供求关系，构建多层次、全口径住房保障体系，积极促进城市公共服务设施和基础设施均等化，提高人民居住水平，促进房地产市场平稳健康发展。</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满足新市民住房需求。促进有能力在城镇稳定就业和生活业转移人口举家进城落户，并与城镇居民享有同等权利和义务。维护进城落户农民土地承包权、宅基地使用权、集体收益分配权，支持引导其依法自愿有偿转让上述权益。搭建“农民安家贷”等信贷平台，大力支持农民购房，在符合相关规定的前提下，对农民进城购房首付款比例、贷款利率优先执行最低标准。支持老旧社区居民置换新房。保障进城农民子女享受义务教育同城待遇。</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积极培育住房租赁市场。通过政策性银行中长期政策性贷款支持、减免行政事业性收费、资本金注入、保障房资产注入等措施，引导和鼓励有条件的国有企业收购或长期租赁库存商品房，以公共租赁住房形式出租，成为大型公共租赁住房供应企业，为去库存、满足外来务工人员及新就业大学毕业生等群体住房需求、培育住房租赁市场提供新渠道。采取加大银行信贷资金支持、财政资金补贴、减免行政事业性收费等措施，鼓励房地产中介企业、物业服务企业等发展成为以住房租赁为主营业务的专业化企业。鼓励各地购买或租赁商品房用作乡镇学校教师、卫生院医护人员中住房困难群体的周转宿舍。</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3.</w:t>
      </w:r>
      <w:r>
        <w:rPr>
          <w:rFonts w:ascii="仿宋" w:eastAsia="仿宋" w:hAnsi="仿宋" w:hint="eastAsia"/>
          <w:sz w:val="32"/>
          <w:szCs w:val="32"/>
        </w:rPr>
        <w:t>有效化解商业地产库存。强化土地供应和房地产市场联动，适度增加对房地产市场形成有效供给的用地供应，制定房地产用地年度供应计划，合理确定房地产用地年度供应规模，供应时序和供应结构，落实具体地块，明确上市时间，定期分批推出，稳定、均衡供应，有序实施供地。适度减少商业类地块的供应。严格控制农村新增宅基地审批。优化“三旧”改造政策，统筹平衡商业、办公、工业等改造项目规模。全市范围内开展无资质无开发经营活动房地产开发企业（僵尸企业）清理专项行动。适度调整商品房供应结构，引导未开发房地产用地和库存商品房转型利用，用于国家支持的养老、教育、旅游、孵化器和互联网、众创空间等新兴产业项目的开发建设。</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4.</w:t>
      </w:r>
      <w:r>
        <w:rPr>
          <w:rFonts w:ascii="仿宋" w:eastAsia="仿宋" w:hAnsi="仿宋" w:hint="eastAsia"/>
          <w:sz w:val="32"/>
          <w:szCs w:val="32"/>
        </w:rPr>
        <w:t>加强房地产市场引导。多渠道减轻房地产开发企业负担，全面清理房地产开发和交易过程中的行政事业性收费，严格执行停止征收价格调节基金的相关政策。鼓励开发商自持物业经营，由快速开发销售模式向城市综合运营模式转型。</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5.</w:t>
      </w:r>
      <w:r>
        <w:rPr>
          <w:rFonts w:ascii="仿宋" w:eastAsia="仿宋" w:hAnsi="仿宋" w:hint="eastAsia"/>
          <w:sz w:val="32"/>
          <w:szCs w:val="32"/>
        </w:rPr>
        <w:t>支持合理住房消费。取消过时的限制措施，对商品住房项目停止实施“</w:t>
      </w:r>
      <w:r>
        <w:rPr>
          <w:rFonts w:ascii="仿宋" w:eastAsia="仿宋" w:hAnsi="仿宋"/>
          <w:sz w:val="32"/>
          <w:szCs w:val="32"/>
        </w:rPr>
        <w:t>90</w:t>
      </w:r>
      <w:r>
        <w:rPr>
          <w:rFonts w:ascii="仿宋" w:eastAsia="仿宋" w:hAnsi="仿宋" w:hint="eastAsia"/>
          <w:sz w:val="32"/>
          <w:szCs w:val="32"/>
        </w:rPr>
        <w:t>平米以下套型住房占全部套型</w:t>
      </w:r>
      <w:r>
        <w:rPr>
          <w:rFonts w:ascii="仿宋" w:eastAsia="仿宋" w:hAnsi="仿宋"/>
          <w:sz w:val="32"/>
          <w:szCs w:val="32"/>
        </w:rPr>
        <w:t>70%</w:t>
      </w:r>
      <w:r>
        <w:rPr>
          <w:rFonts w:ascii="仿宋" w:eastAsia="仿宋" w:hAnsi="仿宋" w:hint="eastAsia"/>
          <w:sz w:val="32"/>
          <w:szCs w:val="32"/>
        </w:rPr>
        <w:t>以上”的要求，取消境外居民的购房限制。加大居民购房金融、税收支持力度，提高住房公积金使用效率，降低居民购房成本。</w:t>
      </w:r>
    </w:p>
    <w:p w:rsidR="008D28C3" w:rsidRDefault="008D28C3" w:rsidP="00C528D7">
      <w:pPr>
        <w:spacing w:line="540" w:lineRule="exact"/>
        <w:ind w:firstLineChars="200" w:firstLine="31680"/>
        <w:rPr>
          <w:rFonts w:ascii="仿宋" w:eastAsia="仿宋" w:hAnsi="仿宋"/>
          <w:sz w:val="32"/>
          <w:szCs w:val="32"/>
        </w:rPr>
      </w:pPr>
      <w:r>
        <w:rPr>
          <w:rFonts w:ascii="楷体_GB2312" w:eastAsia="楷体_GB2312" w:hAnsi="楷体_GB2312" w:cs="楷体_GB2312" w:hint="eastAsia"/>
          <w:b/>
          <w:sz w:val="32"/>
          <w:szCs w:val="32"/>
        </w:rPr>
        <w:t>（三）有效推进金融去杠杆，促进金融平稳健康发展。</w:t>
      </w:r>
      <w:r>
        <w:rPr>
          <w:rFonts w:ascii="仿宋" w:eastAsia="仿宋" w:hAnsi="仿宋" w:hint="eastAsia"/>
          <w:sz w:val="32"/>
          <w:szCs w:val="32"/>
        </w:rPr>
        <w:t>坚持去金融杠杆与降融资成本相结合，加强金融监管和监测预警，有效防范金融风险，提高金融支持我市实体经济发展的能力。</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全面开展杠杆风险排查。全面摸清金融杠杆的情况，研究应对措施，制定防范化解风险的预案。重点加强对产能过剩行业、影子银行体系、民间借贷、具融资功能的地方非金融机构等风险监测力度。</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强化金融风险预警和监管。支持优质企业、稳住困难企业、有序退出“僵尸企业”。督促银行加大对不良贷款的清收力度，防范打击非法集资，全面甄别和及时清理既从银行贷款、又涉及非法集资或参与民间融资的</w:t>
      </w:r>
      <w:r>
        <w:rPr>
          <w:rFonts w:ascii="仿宋" w:eastAsia="仿宋" w:hAnsi="仿宋"/>
          <w:sz w:val="32"/>
          <w:szCs w:val="32"/>
        </w:rPr>
        <w:t xml:space="preserve"> </w:t>
      </w:r>
      <w:r>
        <w:rPr>
          <w:rFonts w:ascii="仿宋" w:eastAsia="仿宋" w:hAnsi="仿宋" w:hint="eastAsia"/>
          <w:sz w:val="32"/>
          <w:szCs w:val="32"/>
        </w:rPr>
        <w:t>“两头融资”企业，切实维护金融秩序。</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3.</w:t>
      </w:r>
      <w:r>
        <w:rPr>
          <w:rFonts w:ascii="仿宋" w:eastAsia="仿宋" w:hAnsi="仿宋" w:hint="eastAsia"/>
          <w:sz w:val="32"/>
          <w:szCs w:val="32"/>
        </w:rPr>
        <w:t>加强债务管理。建立政府债务动态监控机制，做好存量债务置换工作，将政府债务纳入全口径预算管理，开展政府债务风险化解规划研究工作。引导和鼓励社会资本参与政府性存量债务的改造。建立企业、公司债券定期稽查制度，重点查处擅自改变募集资金用途、重大资产重组未及时披露等违规行为。</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4.</w:t>
      </w:r>
      <w:r>
        <w:rPr>
          <w:rFonts w:ascii="仿宋" w:eastAsia="仿宋" w:hAnsi="仿宋" w:hint="eastAsia"/>
          <w:sz w:val="32"/>
          <w:szCs w:val="32"/>
        </w:rPr>
        <w:t>推动政府与金融机构深度合作。鼓励和支持银行机构创新与融资性担保机构、保险公司合作方式。依据双方风险防范与控制能力，合理确定担保放大倍数，逐步建立合作银行与融资性担保机构“风险共担”“利益共享”“信息共通”机制，促进融资性担保机构与合作银行的可持续发展。市财政安排专项资金，吸引民间资本参与，建立</w:t>
      </w:r>
      <w:r>
        <w:rPr>
          <w:rFonts w:ascii="仿宋" w:eastAsia="仿宋" w:hAnsi="仿宋"/>
          <w:sz w:val="32"/>
          <w:szCs w:val="32"/>
        </w:rPr>
        <w:t>1-2</w:t>
      </w:r>
      <w:r>
        <w:rPr>
          <w:rFonts w:ascii="仿宋" w:eastAsia="仿宋" w:hAnsi="仿宋" w:hint="eastAsia"/>
          <w:sz w:val="32"/>
          <w:szCs w:val="32"/>
        </w:rPr>
        <w:t>家政府主导的中小微企业政策性担保或再担保机构。争取省专项资金支持政策性担保机构增加资本金。</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5.</w:t>
      </w:r>
      <w:r>
        <w:rPr>
          <w:rFonts w:ascii="仿宋" w:eastAsia="仿宋" w:hAnsi="仿宋" w:hint="eastAsia"/>
          <w:sz w:val="32"/>
          <w:szCs w:val="32"/>
        </w:rPr>
        <w:t>实施金融创新驱动。加快推进社会信用体系建设，打造“政府奖励、银企互惠、一年一评、多种用途”的信用建设江门模式。积极推动直接融资，健全多层次资本市场，拓宽企业融资渠道。创新转贷方式，改善小微企业金融服务。加强对小额贷款公司和融资性担保公司日常监管，引导互联网金融规范合法经营。</w:t>
      </w:r>
    </w:p>
    <w:p w:rsidR="008D28C3" w:rsidRDefault="008D28C3" w:rsidP="00C528D7">
      <w:pPr>
        <w:spacing w:line="540" w:lineRule="exact"/>
        <w:ind w:leftChars="-2" w:left="31680" w:firstLineChars="196" w:firstLine="31680"/>
        <w:rPr>
          <w:rFonts w:ascii="仿宋" w:eastAsia="仿宋" w:hAnsi="仿宋"/>
          <w:sz w:val="32"/>
          <w:szCs w:val="32"/>
        </w:rPr>
      </w:pPr>
      <w:r>
        <w:rPr>
          <w:rFonts w:ascii="楷体_GB2312" w:eastAsia="楷体_GB2312" w:hAnsi="楷体_GB2312" w:cs="楷体_GB2312" w:hint="eastAsia"/>
          <w:b/>
          <w:sz w:val="32"/>
          <w:szCs w:val="32"/>
        </w:rPr>
        <w:t>（四）切实帮助企业降低成本，优化企业生产经营环境。</w:t>
      </w:r>
      <w:r>
        <w:rPr>
          <w:rFonts w:ascii="仿宋" w:eastAsia="仿宋" w:hAnsi="仿宋" w:hint="eastAsia"/>
          <w:sz w:val="32"/>
          <w:szCs w:val="32"/>
        </w:rPr>
        <w:t>坚持市场主导和政府引导相结合，发挥市场在资源配置中的决定作用，强化政府组织引导，吃透国家、省、江门政策，创新出台本地政策措施，积极开展降低实体经济企业成本行动。通过进一步简政放权转变政府职能，实施降低制度性交易成本、企业人工成本、企业税负成本、社会保险费、企业财务成本、电力等生产要素成本和企业物流成本的一揽子政策措施，打出“组合拳”，切实减轻企业负担，促进经济平稳健康发展。</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降低制度性交易成本。严格落实国家、省、市全面清理规范涉企收费措施，对已免征省级收入的</w:t>
      </w:r>
      <w:r>
        <w:rPr>
          <w:rFonts w:ascii="仿宋" w:eastAsia="仿宋" w:hAnsi="仿宋"/>
          <w:sz w:val="32"/>
          <w:szCs w:val="32"/>
        </w:rPr>
        <w:t>23</w:t>
      </w:r>
      <w:r>
        <w:rPr>
          <w:rFonts w:ascii="仿宋" w:eastAsia="仿宋" w:hAnsi="仿宋" w:hint="eastAsia"/>
          <w:sz w:val="32"/>
          <w:szCs w:val="32"/>
        </w:rPr>
        <w:t>项国家规定涉企行政事业性收费，对职业病诊断及鉴定费、河道管理范围占用费等</w:t>
      </w:r>
      <w:r>
        <w:rPr>
          <w:rFonts w:ascii="仿宋" w:eastAsia="仿宋" w:hAnsi="仿宋"/>
          <w:sz w:val="32"/>
          <w:szCs w:val="32"/>
        </w:rPr>
        <w:t>11</w:t>
      </w:r>
      <w:r>
        <w:rPr>
          <w:rFonts w:ascii="仿宋" w:eastAsia="仿宋" w:hAnsi="仿宋" w:hint="eastAsia"/>
          <w:sz w:val="32"/>
          <w:szCs w:val="32"/>
        </w:rPr>
        <w:t>项省定行政事业性收费，从</w:t>
      </w:r>
      <w:r>
        <w:rPr>
          <w:rFonts w:ascii="仿宋" w:eastAsia="仿宋" w:hAnsi="仿宋"/>
          <w:sz w:val="32"/>
          <w:szCs w:val="32"/>
        </w:rPr>
        <w:t>2016</w:t>
      </w:r>
      <w:r>
        <w:rPr>
          <w:rFonts w:ascii="仿宋" w:eastAsia="仿宋" w:hAnsi="仿宋" w:hint="eastAsia"/>
          <w:sz w:val="32"/>
          <w:szCs w:val="32"/>
        </w:rPr>
        <w:t>年</w:t>
      </w:r>
      <w:r>
        <w:rPr>
          <w:rFonts w:ascii="仿宋" w:eastAsia="仿宋" w:hAnsi="仿宋"/>
          <w:sz w:val="32"/>
          <w:szCs w:val="32"/>
        </w:rPr>
        <w:t>10</w:t>
      </w:r>
      <w:r>
        <w:rPr>
          <w:rFonts w:ascii="仿宋" w:eastAsia="仿宋" w:hAnsi="仿宋" w:hint="eastAsia"/>
          <w:sz w:val="32"/>
          <w:szCs w:val="32"/>
        </w:rPr>
        <w:t>月</w:t>
      </w:r>
      <w:r>
        <w:rPr>
          <w:rFonts w:ascii="仿宋" w:eastAsia="仿宋" w:hAnsi="仿宋"/>
          <w:sz w:val="32"/>
          <w:szCs w:val="32"/>
        </w:rPr>
        <w:t>1</w:t>
      </w:r>
      <w:r>
        <w:rPr>
          <w:rFonts w:ascii="仿宋" w:eastAsia="仿宋" w:hAnsi="仿宋" w:hint="eastAsia"/>
          <w:sz w:val="32"/>
          <w:szCs w:val="32"/>
        </w:rPr>
        <w:t>日起全面免征。巩固《江门市涉企行政事业性收费目录清单（</w:t>
      </w:r>
      <w:r>
        <w:rPr>
          <w:rFonts w:ascii="仿宋" w:eastAsia="仿宋" w:hAnsi="仿宋"/>
          <w:sz w:val="32"/>
          <w:szCs w:val="32"/>
        </w:rPr>
        <w:t>2015</w:t>
      </w:r>
      <w:r>
        <w:rPr>
          <w:rFonts w:ascii="仿宋" w:eastAsia="仿宋" w:hAnsi="仿宋" w:hint="eastAsia"/>
          <w:sz w:val="32"/>
          <w:szCs w:val="32"/>
        </w:rPr>
        <w:t>版）》实施效果，接受社会监督。进一步推进简政放权、放管结合、转变政府职能工作，全面清理规范我市政府部门行政审批中介服务项目、涉企经营服务性收费，落实国家相关港口收费政策，适时开展进出口环节收费专项检查，坚决取缔各种乱收费。</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降低企业人工成本。坚持收入水平增长幅度与劳动生产率提高相适应，建立与经济发展水平相适应的最低工资标准调整机制，</w:t>
      </w:r>
      <w:r>
        <w:rPr>
          <w:rFonts w:ascii="仿宋" w:eastAsia="仿宋" w:hAnsi="仿宋"/>
          <w:sz w:val="32"/>
          <w:szCs w:val="32"/>
        </w:rPr>
        <w:t>2016</w:t>
      </w:r>
      <w:r>
        <w:rPr>
          <w:rFonts w:ascii="仿宋" w:eastAsia="仿宋" w:hAnsi="仿宋" w:hint="eastAsia"/>
          <w:sz w:val="32"/>
          <w:szCs w:val="32"/>
        </w:rPr>
        <w:t>年、</w:t>
      </w:r>
      <w:r>
        <w:rPr>
          <w:rFonts w:ascii="仿宋" w:eastAsia="仿宋" w:hAnsi="仿宋"/>
          <w:sz w:val="32"/>
          <w:szCs w:val="32"/>
        </w:rPr>
        <w:t>2017</w:t>
      </w:r>
      <w:r>
        <w:rPr>
          <w:rFonts w:ascii="仿宋" w:eastAsia="仿宋" w:hAnsi="仿宋" w:hint="eastAsia"/>
          <w:sz w:val="32"/>
          <w:szCs w:val="32"/>
        </w:rPr>
        <w:t>年最低工资标准暂按</w:t>
      </w:r>
      <w:r>
        <w:rPr>
          <w:rFonts w:ascii="仿宋" w:eastAsia="仿宋" w:hAnsi="仿宋"/>
          <w:sz w:val="32"/>
          <w:szCs w:val="32"/>
        </w:rPr>
        <w:t>2015</w:t>
      </w:r>
      <w:r>
        <w:rPr>
          <w:rFonts w:ascii="仿宋" w:eastAsia="仿宋" w:hAnsi="仿宋" w:hint="eastAsia"/>
          <w:sz w:val="32"/>
          <w:szCs w:val="32"/>
        </w:rPr>
        <w:t>年</w:t>
      </w:r>
      <w:r>
        <w:rPr>
          <w:rFonts w:ascii="仿宋" w:eastAsia="仿宋" w:hAnsi="仿宋"/>
          <w:sz w:val="32"/>
          <w:szCs w:val="32"/>
        </w:rPr>
        <w:t>5</w:t>
      </w:r>
      <w:r>
        <w:rPr>
          <w:rFonts w:ascii="仿宋" w:eastAsia="仿宋" w:hAnsi="仿宋" w:hint="eastAsia"/>
          <w:sz w:val="32"/>
          <w:szCs w:val="32"/>
        </w:rPr>
        <w:t>月发布的标准执行。加强公共就业服务，建立行业人工成本信息发布制度。支持技能晋升培训，鼓励企业组织员工参加技能晋升培训并按规定给予培训补贴。落实失业保险支持企业稳定岗位政策，鼓励符合条件的企业申请稳岗补贴。</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3.</w:t>
      </w:r>
      <w:r>
        <w:rPr>
          <w:rFonts w:ascii="仿宋" w:eastAsia="仿宋" w:hAnsi="仿宋" w:hint="eastAsia"/>
          <w:sz w:val="32"/>
          <w:szCs w:val="32"/>
        </w:rPr>
        <w:t>落实国家减税政策。全面落实国家和省“营改增”改革的部署，从</w:t>
      </w:r>
      <w:r>
        <w:rPr>
          <w:rFonts w:ascii="仿宋" w:eastAsia="仿宋" w:hAnsi="仿宋"/>
          <w:sz w:val="32"/>
          <w:szCs w:val="32"/>
        </w:rPr>
        <w:t>2016</w:t>
      </w:r>
      <w:r>
        <w:rPr>
          <w:rFonts w:ascii="仿宋" w:eastAsia="仿宋" w:hAnsi="仿宋" w:hint="eastAsia"/>
          <w:sz w:val="32"/>
          <w:szCs w:val="32"/>
        </w:rPr>
        <w:t>年</w:t>
      </w:r>
      <w:r>
        <w:rPr>
          <w:rFonts w:ascii="仿宋" w:eastAsia="仿宋" w:hAnsi="仿宋"/>
          <w:sz w:val="32"/>
          <w:szCs w:val="32"/>
        </w:rPr>
        <w:t>5</w:t>
      </w:r>
      <w:r>
        <w:rPr>
          <w:rFonts w:ascii="仿宋" w:eastAsia="仿宋" w:hAnsi="仿宋" w:hint="eastAsia"/>
          <w:sz w:val="32"/>
          <w:szCs w:val="32"/>
        </w:rPr>
        <w:t>月</w:t>
      </w:r>
      <w:r>
        <w:rPr>
          <w:rFonts w:ascii="仿宋" w:eastAsia="仿宋" w:hAnsi="仿宋"/>
          <w:sz w:val="32"/>
          <w:szCs w:val="32"/>
        </w:rPr>
        <w:t>1</w:t>
      </w:r>
      <w:r>
        <w:rPr>
          <w:rFonts w:ascii="仿宋" w:eastAsia="仿宋" w:hAnsi="仿宋" w:hint="eastAsia"/>
          <w:sz w:val="32"/>
          <w:szCs w:val="32"/>
        </w:rPr>
        <w:t>日起落实建筑业、房地产业、金融业和生活服务业的营改增改革工作。落实国家降低制造业增值税税率政策，落实小微企业、高新技术企业、企业研发费用税前加计扣除等国家税收优惠政策。通过优化办理流程，持续追踪等措施提供更加优质的纳税服务，保障政策实施到位。</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4.</w:t>
      </w:r>
      <w:r>
        <w:rPr>
          <w:rFonts w:ascii="仿宋" w:eastAsia="仿宋" w:hAnsi="仿宋" w:hint="eastAsia"/>
          <w:sz w:val="32"/>
          <w:szCs w:val="32"/>
        </w:rPr>
        <w:t>降低企业社保费成本。按照省和江门市总体方案制定我市实施细则，落实精简归并“五险一金”政策。适当降低社会保险费率，下调失业保险、工伤保险费率。按照“先入轨、后补缴”的原则，妥善处理养老保险欠费历史遗留问题，城镇职工养老保险覆盖率</w:t>
      </w:r>
      <w:r>
        <w:rPr>
          <w:rFonts w:ascii="仿宋" w:eastAsia="仿宋" w:hAnsi="仿宋"/>
          <w:sz w:val="32"/>
          <w:szCs w:val="32"/>
        </w:rPr>
        <w:t>2018</w:t>
      </w:r>
      <w:r>
        <w:rPr>
          <w:rFonts w:ascii="仿宋" w:eastAsia="仿宋" w:hAnsi="仿宋" w:hint="eastAsia"/>
          <w:sz w:val="32"/>
          <w:szCs w:val="32"/>
        </w:rPr>
        <w:t>年底达到</w:t>
      </w:r>
      <w:r>
        <w:rPr>
          <w:rFonts w:ascii="仿宋" w:eastAsia="仿宋" w:hAnsi="仿宋"/>
          <w:sz w:val="32"/>
          <w:szCs w:val="32"/>
        </w:rPr>
        <w:t>98%</w:t>
      </w:r>
      <w:r>
        <w:rPr>
          <w:rFonts w:ascii="仿宋" w:eastAsia="仿宋" w:hAnsi="仿宋" w:hint="eastAsia"/>
          <w:sz w:val="32"/>
          <w:szCs w:val="32"/>
        </w:rPr>
        <w:t>。降低住房公积金缴存比例，住房公积金缴存上限从</w:t>
      </w:r>
      <w:r>
        <w:rPr>
          <w:rFonts w:ascii="仿宋" w:eastAsia="仿宋" w:hAnsi="仿宋"/>
          <w:sz w:val="32"/>
          <w:szCs w:val="32"/>
        </w:rPr>
        <w:t>20%</w:t>
      </w:r>
      <w:r>
        <w:rPr>
          <w:rFonts w:ascii="仿宋" w:eastAsia="仿宋" w:hAnsi="仿宋" w:hint="eastAsia"/>
          <w:sz w:val="32"/>
          <w:szCs w:val="32"/>
        </w:rPr>
        <w:t>降低至</w:t>
      </w:r>
      <w:r>
        <w:rPr>
          <w:rFonts w:ascii="仿宋" w:eastAsia="仿宋" w:hAnsi="仿宋"/>
          <w:sz w:val="32"/>
          <w:szCs w:val="32"/>
        </w:rPr>
        <w:t>12%</w:t>
      </w:r>
      <w:r>
        <w:rPr>
          <w:rFonts w:ascii="仿宋" w:eastAsia="仿宋" w:hAnsi="仿宋" w:hint="eastAsia"/>
          <w:sz w:val="32"/>
          <w:szCs w:val="32"/>
        </w:rPr>
        <w:t>，企业在</w:t>
      </w:r>
      <w:r>
        <w:rPr>
          <w:rFonts w:ascii="仿宋" w:eastAsia="仿宋" w:hAnsi="仿宋"/>
          <w:sz w:val="32"/>
          <w:szCs w:val="32"/>
        </w:rPr>
        <w:t>5%-12%</w:t>
      </w:r>
      <w:r>
        <w:rPr>
          <w:rFonts w:ascii="仿宋" w:eastAsia="仿宋" w:hAnsi="仿宋" w:hint="eastAsia"/>
          <w:sz w:val="32"/>
          <w:szCs w:val="32"/>
        </w:rPr>
        <w:t>之间自行确定合适的缴存比例，允许确有困难的企业申请降低缴存比例或者缓缴。</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5.</w:t>
      </w:r>
      <w:r>
        <w:rPr>
          <w:rFonts w:ascii="仿宋" w:eastAsia="仿宋" w:hAnsi="仿宋" w:hint="eastAsia"/>
          <w:sz w:val="32"/>
          <w:szCs w:val="32"/>
        </w:rPr>
        <w:t>降低企业财务成本。推进金融服务创新，优化信贷结构，降低企业融资成本负担。完善“政银保”“邑科贷”政策，探索推动银行为产业园区提供授信，鼓励银行为园区小微企业提供授信和免担保融资，最大限度支持和满足资质优良中小微企业的融资需求。运用地方政府置换债券减轻企业债务成本。用好各级财政投入设立的各类政策性产业基金，带动和引导社会资本投向资金所支持的相关产业。采取股权投资、事后奖补等方式，支持企业进行新一轮技术改造、研发创新投入。</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6.</w:t>
      </w:r>
      <w:r>
        <w:rPr>
          <w:rFonts w:ascii="仿宋" w:eastAsia="仿宋" w:hAnsi="仿宋" w:hint="eastAsia"/>
          <w:sz w:val="32"/>
          <w:szCs w:val="32"/>
        </w:rPr>
        <w:t>深化价格改革降低生产要素成本。完善主要由市场决定价格机制，促进要素资源顺畅流动、资源配置效率提高、生产要素成本降低。落实国家和省的电价政策，调整我市销售电价，进一步扩大直购电市场规模，积极争取引入新的售电公司，赋予电力用户用电选择，降低用户用电成本。落实国家和省的油气价格政策，适时调整管道燃气销售价格。探索工业用地弹性出让制度，降低企业用地成本。</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7.</w:t>
      </w:r>
      <w:r>
        <w:rPr>
          <w:rFonts w:ascii="仿宋" w:eastAsia="仿宋" w:hAnsi="仿宋" w:hint="eastAsia"/>
          <w:sz w:val="32"/>
          <w:szCs w:val="32"/>
        </w:rPr>
        <w:t>降低企业物流成本。配合做好取消年票制实施方案相关工作。清理规范流通环节收费，切实降低流通成本。支持物流行业创新，扶持道路甩挂运输，打造智慧物流一站式服务平台，推进物流标准化试点。</w:t>
      </w:r>
    </w:p>
    <w:p w:rsidR="008D28C3" w:rsidRDefault="008D28C3" w:rsidP="00C528D7">
      <w:pPr>
        <w:spacing w:line="540" w:lineRule="exact"/>
        <w:ind w:firstLineChars="200" w:firstLine="31680"/>
        <w:rPr>
          <w:rFonts w:ascii="仿宋" w:eastAsia="仿宋" w:hAnsi="仿宋"/>
          <w:sz w:val="32"/>
          <w:szCs w:val="32"/>
        </w:rPr>
      </w:pPr>
      <w:r>
        <w:rPr>
          <w:rFonts w:ascii="楷体_GB2312" w:eastAsia="楷体_GB2312" w:hAnsi="楷体_GB2312" w:cs="楷体_GB2312" w:hint="eastAsia"/>
          <w:b/>
          <w:sz w:val="32"/>
          <w:szCs w:val="32"/>
        </w:rPr>
        <w:t>（五）补齐软硬基础设施短板，夯实发展基础。</w:t>
      </w:r>
      <w:r>
        <w:rPr>
          <w:rFonts w:ascii="仿宋" w:eastAsia="仿宋" w:hAnsi="仿宋" w:hint="eastAsia"/>
          <w:sz w:val="32"/>
          <w:szCs w:val="32"/>
        </w:rPr>
        <w:t>以项目为抓手，围绕薄弱环节，着力加快交通、能源、信息、水利、农村、环境保护、教育等基础设施建设，进一步加大投资力度，补齐经济社会发展短板，为我市产业转型发展提供基础支撑。</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构建现代综合交通运输体系。大力推进轨道交通、高快速路网建设，完成深茂铁路台山段、中开高速、台开快速路及龙山支线暨国道</w:t>
      </w:r>
      <w:r>
        <w:rPr>
          <w:rFonts w:ascii="仿宋" w:eastAsia="仿宋" w:hAnsi="仿宋"/>
          <w:sz w:val="32"/>
          <w:szCs w:val="32"/>
        </w:rPr>
        <w:t>G240</w:t>
      </w:r>
      <w:r>
        <w:rPr>
          <w:rFonts w:ascii="仿宋" w:eastAsia="仿宋" w:hAnsi="仿宋" w:hint="eastAsia"/>
          <w:sz w:val="32"/>
          <w:szCs w:val="32"/>
        </w:rPr>
        <w:t>公益至台城段新建工程，开工建设高恩高速南延线（开平至台山段）、国道</w:t>
      </w:r>
      <w:r>
        <w:rPr>
          <w:rFonts w:ascii="仿宋" w:eastAsia="仿宋" w:hAnsi="仿宋"/>
          <w:sz w:val="32"/>
          <w:szCs w:val="32"/>
        </w:rPr>
        <w:t>G240</w:t>
      </w:r>
      <w:r>
        <w:rPr>
          <w:rFonts w:ascii="仿宋" w:eastAsia="仿宋" w:hAnsi="仿宋" w:hint="eastAsia"/>
          <w:sz w:val="32"/>
          <w:szCs w:val="32"/>
        </w:rPr>
        <w:t>西部沿海高速南北出口至广海湾段扩建、江门大道南延西线（</w:t>
      </w:r>
      <w:r>
        <w:rPr>
          <w:rFonts w:ascii="仿宋" w:eastAsia="仿宋" w:hAnsi="仿宋"/>
          <w:sz w:val="32"/>
          <w:szCs w:val="32"/>
        </w:rPr>
        <w:t>G228</w:t>
      </w:r>
      <w:r>
        <w:rPr>
          <w:rFonts w:ascii="仿宋" w:eastAsia="仿宋" w:hAnsi="仿宋" w:hint="eastAsia"/>
          <w:sz w:val="32"/>
          <w:szCs w:val="32"/>
        </w:rPr>
        <w:t>）等工程。推进新兴</w:t>
      </w:r>
      <w:r>
        <w:rPr>
          <w:rFonts w:ascii="仿宋" w:eastAsia="仿宋" w:hAnsi="仿宋"/>
          <w:sz w:val="32"/>
          <w:szCs w:val="32"/>
        </w:rPr>
        <w:t>—</w:t>
      </w:r>
      <w:r>
        <w:rPr>
          <w:rFonts w:ascii="仿宋" w:eastAsia="仿宋" w:hAnsi="仿宋" w:hint="eastAsia"/>
          <w:sz w:val="32"/>
          <w:szCs w:val="32"/>
        </w:rPr>
        <w:t>广海铁路、江恩城际支线和斗珠城际铁路、台恩高速公路、黄茅海大桥等规划；加快市域内主要交通干线建设，构筑畅通高效的内部交通网格；加快广海湾港区</w:t>
      </w:r>
      <w:r>
        <w:rPr>
          <w:rFonts w:ascii="仿宋" w:eastAsia="仿宋" w:hAnsi="仿宋"/>
          <w:sz w:val="32"/>
          <w:szCs w:val="32"/>
        </w:rPr>
        <w:t>5</w:t>
      </w:r>
      <w:r>
        <w:rPr>
          <w:rFonts w:ascii="仿宋" w:eastAsia="仿宋" w:hAnsi="仿宋" w:hint="eastAsia"/>
          <w:sz w:val="32"/>
          <w:szCs w:val="32"/>
        </w:rPr>
        <w:t>万吨级码头、防波堤、进港航道等工程前期工作顺利完成并建设实施，抓好川岛山咀等一批码头升级改造，完成镇海湾出海航道整治工程，积极谋划布局在大广海湾建设通用机场和货运机场，谋划建设物流园区、客货运枢纽。</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完善天然气主干管网、信息网、城市地下管网等“三网”建设。加快推广天然气利用，按照全省一张网的规划构建全市统一的天然气输配网络。实施《江门市信息基础设施建设总体方案（</w:t>
      </w:r>
      <w:r>
        <w:rPr>
          <w:rFonts w:ascii="仿宋" w:eastAsia="仿宋" w:hAnsi="仿宋"/>
          <w:sz w:val="32"/>
          <w:szCs w:val="32"/>
        </w:rPr>
        <w:t>2015-2017</w:t>
      </w:r>
      <w:r>
        <w:rPr>
          <w:rFonts w:ascii="仿宋" w:eastAsia="仿宋" w:hAnsi="仿宋" w:hint="eastAsia"/>
          <w:sz w:val="32"/>
          <w:szCs w:val="32"/>
        </w:rPr>
        <w:t>年）》，提升城乡基站覆盖能力，实现对全市农村地区基本覆盖。提升光缆网络覆盖密度和网间带宽，</w:t>
      </w:r>
      <w:r>
        <w:rPr>
          <w:rFonts w:ascii="仿宋" w:eastAsia="仿宋" w:hAnsi="仿宋"/>
          <w:sz w:val="32"/>
          <w:szCs w:val="32"/>
        </w:rPr>
        <w:t>2016-2018</w:t>
      </w:r>
      <w:r>
        <w:rPr>
          <w:rFonts w:ascii="仿宋" w:eastAsia="仿宋" w:hAnsi="仿宋" w:hint="eastAsia"/>
          <w:sz w:val="32"/>
          <w:szCs w:val="32"/>
        </w:rPr>
        <w:t>年新建光缆</w:t>
      </w:r>
      <w:r>
        <w:rPr>
          <w:rFonts w:ascii="仿宋" w:eastAsia="仿宋" w:hAnsi="仿宋"/>
          <w:sz w:val="32"/>
          <w:szCs w:val="32"/>
        </w:rPr>
        <w:t>6100</w:t>
      </w:r>
      <w:r>
        <w:rPr>
          <w:rFonts w:ascii="仿宋" w:eastAsia="仿宋" w:hAnsi="仿宋" w:hint="eastAsia"/>
          <w:sz w:val="32"/>
          <w:szCs w:val="32"/>
        </w:rPr>
        <w:t>公里，新增光纤接入用户</w:t>
      </w:r>
      <w:r>
        <w:rPr>
          <w:rFonts w:ascii="仿宋" w:eastAsia="仿宋" w:hAnsi="仿宋"/>
          <w:sz w:val="32"/>
          <w:szCs w:val="32"/>
        </w:rPr>
        <w:t>24.7</w:t>
      </w:r>
      <w:r>
        <w:rPr>
          <w:rFonts w:ascii="仿宋" w:eastAsia="仿宋" w:hAnsi="仿宋" w:hint="eastAsia"/>
          <w:sz w:val="32"/>
          <w:szCs w:val="32"/>
        </w:rPr>
        <w:t>万户。积极实施江门市城市地下综合管廊（</w:t>
      </w:r>
      <w:r>
        <w:rPr>
          <w:rFonts w:ascii="仿宋" w:eastAsia="仿宋" w:hAnsi="仿宋"/>
          <w:sz w:val="32"/>
          <w:szCs w:val="32"/>
        </w:rPr>
        <w:t>2016-2020</w:t>
      </w:r>
      <w:r>
        <w:rPr>
          <w:rFonts w:ascii="仿宋" w:eastAsia="仿宋" w:hAnsi="仿宋" w:hint="eastAsia"/>
          <w:sz w:val="32"/>
          <w:szCs w:val="32"/>
        </w:rPr>
        <w:t>年）年度建设计划，编制我市地下综合管廊实施方案，争取</w:t>
      </w:r>
      <w:r>
        <w:rPr>
          <w:rFonts w:ascii="仿宋" w:eastAsia="仿宋" w:hAnsi="仿宋"/>
          <w:sz w:val="32"/>
          <w:szCs w:val="32"/>
        </w:rPr>
        <w:t>2018</w:t>
      </w:r>
      <w:r>
        <w:rPr>
          <w:rFonts w:ascii="仿宋" w:eastAsia="仿宋" w:hAnsi="仿宋" w:hint="eastAsia"/>
          <w:sz w:val="32"/>
          <w:szCs w:val="32"/>
        </w:rPr>
        <w:t>年动工建设，推进排水管网系统、防涝系统和海绵城市建设。</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3.</w:t>
      </w:r>
      <w:r>
        <w:rPr>
          <w:rFonts w:ascii="仿宋" w:eastAsia="仿宋" w:hAnsi="仿宋" w:hint="eastAsia"/>
          <w:sz w:val="32"/>
          <w:szCs w:val="32"/>
        </w:rPr>
        <w:t>加快新能源汽车充电基础设施建设。统筹编制我市电动汽车充电基础设施实施方案，将充换电设施建设和配套电网建设改造纳入城乡规划，新建城市公共停车场级公共建筑类项目按不低于停车位总数的</w:t>
      </w:r>
      <w:r>
        <w:rPr>
          <w:rFonts w:ascii="仿宋" w:eastAsia="仿宋" w:hAnsi="仿宋"/>
          <w:sz w:val="32"/>
          <w:szCs w:val="32"/>
        </w:rPr>
        <w:t>20%</w:t>
      </w:r>
      <w:r>
        <w:rPr>
          <w:rFonts w:ascii="仿宋" w:eastAsia="仿宋" w:hAnsi="仿宋" w:hint="eastAsia"/>
          <w:sz w:val="32"/>
          <w:szCs w:val="32"/>
        </w:rPr>
        <w:t>配建充电桩或预留接口。推进公交、环卫等公共服务领域和商场、文体场馆等充电设施建设，加快构建城际快速充电网络。积极推动公交电动化，从</w:t>
      </w:r>
      <w:r>
        <w:rPr>
          <w:rFonts w:ascii="仿宋" w:eastAsia="仿宋" w:hAnsi="仿宋"/>
          <w:sz w:val="32"/>
          <w:szCs w:val="32"/>
        </w:rPr>
        <w:t>2016</w:t>
      </w:r>
      <w:r>
        <w:rPr>
          <w:rFonts w:ascii="仿宋" w:eastAsia="仿宋" w:hAnsi="仿宋" w:hint="eastAsia"/>
          <w:sz w:val="32"/>
          <w:szCs w:val="32"/>
        </w:rPr>
        <w:t>年起新增公交车必须使用新能源车辆。</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4.</w:t>
      </w:r>
      <w:r>
        <w:rPr>
          <w:rFonts w:ascii="仿宋" w:eastAsia="仿宋" w:hAnsi="仿宋" w:hint="eastAsia"/>
          <w:sz w:val="32"/>
          <w:szCs w:val="32"/>
        </w:rPr>
        <w:t>加强水利基础设施建设。提升城乡水利防灾减灾能力，优化水资源配置，加快节水改造、小农水工程、机电排灌等方面农村水利保障体系建设，到</w:t>
      </w:r>
      <w:r>
        <w:rPr>
          <w:rFonts w:ascii="仿宋" w:eastAsia="仿宋" w:hAnsi="仿宋"/>
          <w:sz w:val="32"/>
          <w:szCs w:val="32"/>
        </w:rPr>
        <w:t>2018</w:t>
      </w:r>
      <w:r>
        <w:rPr>
          <w:rFonts w:ascii="仿宋" w:eastAsia="仿宋" w:hAnsi="仿宋" w:hint="eastAsia"/>
          <w:sz w:val="32"/>
          <w:szCs w:val="32"/>
        </w:rPr>
        <w:t>年，全市万亩以上海堤达标率从</w:t>
      </w:r>
      <w:r>
        <w:rPr>
          <w:rFonts w:ascii="仿宋" w:eastAsia="仿宋" w:hAnsi="仿宋"/>
          <w:sz w:val="32"/>
          <w:szCs w:val="32"/>
        </w:rPr>
        <w:t>2015</w:t>
      </w:r>
      <w:r>
        <w:rPr>
          <w:rFonts w:ascii="仿宋" w:eastAsia="仿宋" w:hAnsi="仿宋" w:hint="eastAsia"/>
          <w:sz w:val="32"/>
          <w:szCs w:val="32"/>
        </w:rPr>
        <w:t>年的</w:t>
      </w:r>
      <w:r>
        <w:rPr>
          <w:rFonts w:ascii="仿宋" w:eastAsia="仿宋" w:hAnsi="仿宋"/>
          <w:sz w:val="32"/>
          <w:szCs w:val="32"/>
        </w:rPr>
        <w:t>45%</w:t>
      </w:r>
      <w:r>
        <w:rPr>
          <w:rFonts w:ascii="仿宋" w:eastAsia="仿宋" w:hAnsi="仿宋" w:hint="eastAsia"/>
          <w:sz w:val="32"/>
          <w:szCs w:val="32"/>
        </w:rPr>
        <w:t>提高到</w:t>
      </w:r>
      <w:r>
        <w:rPr>
          <w:rFonts w:ascii="仿宋" w:eastAsia="仿宋" w:hAnsi="仿宋"/>
          <w:sz w:val="32"/>
          <w:szCs w:val="32"/>
        </w:rPr>
        <w:t>100%</w:t>
      </w:r>
      <w:r>
        <w:rPr>
          <w:rFonts w:ascii="仿宋" w:eastAsia="仿宋" w:hAnsi="仿宋" w:hint="eastAsia"/>
          <w:sz w:val="32"/>
          <w:szCs w:val="32"/>
        </w:rPr>
        <w:t>，水功能区水质达标率从</w:t>
      </w:r>
      <w:r>
        <w:rPr>
          <w:rFonts w:ascii="仿宋" w:eastAsia="仿宋" w:hAnsi="仿宋"/>
          <w:sz w:val="32"/>
          <w:szCs w:val="32"/>
        </w:rPr>
        <w:t>2015</w:t>
      </w:r>
      <w:r>
        <w:rPr>
          <w:rFonts w:ascii="仿宋" w:eastAsia="仿宋" w:hAnsi="仿宋" w:hint="eastAsia"/>
          <w:sz w:val="32"/>
          <w:szCs w:val="32"/>
        </w:rPr>
        <w:t>年的</w:t>
      </w:r>
      <w:r>
        <w:rPr>
          <w:rFonts w:ascii="仿宋" w:eastAsia="仿宋" w:hAnsi="仿宋"/>
          <w:sz w:val="32"/>
          <w:szCs w:val="32"/>
        </w:rPr>
        <w:t>69%</w:t>
      </w:r>
      <w:r>
        <w:rPr>
          <w:rFonts w:ascii="仿宋" w:eastAsia="仿宋" w:hAnsi="仿宋" w:hint="eastAsia"/>
          <w:sz w:val="32"/>
          <w:szCs w:val="32"/>
        </w:rPr>
        <w:t>提高到</w:t>
      </w:r>
      <w:r>
        <w:rPr>
          <w:rFonts w:ascii="仿宋" w:eastAsia="仿宋" w:hAnsi="仿宋"/>
          <w:sz w:val="32"/>
          <w:szCs w:val="32"/>
        </w:rPr>
        <w:t>85%</w:t>
      </w:r>
      <w:r>
        <w:rPr>
          <w:rFonts w:ascii="仿宋" w:eastAsia="仿宋" w:hAnsi="仿宋" w:hint="eastAsia"/>
          <w:sz w:val="32"/>
          <w:szCs w:val="32"/>
        </w:rPr>
        <w:t>，农村自来水普及率从</w:t>
      </w:r>
      <w:r>
        <w:rPr>
          <w:rFonts w:ascii="仿宋" w:eastAsia="仿宋" w:hAnsi="仿宋"/>
          <w:sz w:val="32"/>
          <w:szCs w:val="32"/>
        </w:rPr>
        <w:t>2015</w:t>
      </w:r>
      <w:r>
        <w:rPr>
          <w:rFonts w:ascii="仿宋" w:eastAsia="仿宋" w:hAnsi="仿宋" w:hint="eastAsia"/>
          <w:sz w:val="32"/>
          <w:szCs w:val="32"/>
        </w:rPr>
        <w:t>年的</w:t>
      </w:r>
      <w:r>
        <w:rPr>
          <w:rFonts w:ascii="仿宋" w:eastAsia="仿宋" w:hAnsi="仿宋"/>
          <w:sz w:val="32"/>
          <w:szCs w:val="32"/>
        </w:rPr>
        <w:t>91%</w:t>
      </w:r>
      <w:r>
        <w:rPr>
          <w:rFonts w:ascii="仿宋" w:eastAsia="仿宋" w:hAnsi="仿宋" w:hint="eastAsia"/>
          <w:sz w:val="32"/>
          <w:szCs w:val="32"/>
        </w:rPr>
        <w:t>提高到</w:t>
      </w:r>
      <w:r>
        <w:rPr>
          <w:rFonts w:ascii="仿宋" w:eastAsia="仿宋" w:hAnsi="仿宋"/>
          <w:sz w:val="32"/>
          <w:szCs w:val="32"/>
        </w:rPr>
        <w:t>98%</w:t>
      </w:r>
      <w:r>
        <w:rPr>
          <w:rFonts w:ascii="仿宋" w:eastAsia="仿宋" w:hAnsi="仿宋" w:hint="eastAsia"/>
          <w:sz w:val="32"/>
          <w:szCs w:val="32"/>
        </w:rPr>
        <w:t>以上，农田灌溉水有效利用系数达到全省平均水平。</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5.</w:t>
      </w:r>
      <w:r>
        <w:rPr>
          <w:rFonts w:ascii="仿宋" w:eastAsia="仿宋" w:hAnsi="仿宋" w:hint="eastAsia"/>
          <w:sz w:val="32"/>
          <w:szCs w:val="32"/>
        </w:rPr>
        <w:t>补齐农村基础设施建设短板。重点解决农村电网电压不达标、设备重过载、网架不合理、不通动力电、设备残旧、存在安全隐患等问题，到</w:t>
      </w:r>
      <w:r>
        <w:rPr>
          <w:rFonts w:ascii="仿宋" w:eastAsia="仿宋" w:hAnsi="仿宋"/>
          <w:sz w:val="32"/>
          <w:szCs w:val="32"/>
        </w:rPr>
        <w:t>2018</w:t>
      </w:r>
      <w:r>
        <w:rPr>
          <w:rFonts w:ascii="仿宋" w:eastAsia="仿宋" w:hAnsi="仿宋" w:hint="eastAsia"/>
          <w:sz w:val="32"/>
          <w:szCs w:val="32"/>
        </w:rPr>
        <w:t>年底，农村地区用户电压合格率达到</w:t>
      </w:r>
      <w:r>
        <w:rPr>
          <w:rFonts w:ascii="仿宋" w:eastAsia="仿宋" w:hAnsi="仿宋"/>
          <w:sz w:val="32"/>
          <w:szCs w:val="32"/>
        </w:rPr>
        <w:t>99.96%</w:t>
      </w:r>
      <w:r>
        <w:rPr>
          <w:rFonts w:ascii="仿宋" w:eastAsia="仿宋" w:hAnsi="仿宋" w:hint="eastAsia"/>
          <w:sz w:val="32"/>
          <w:szCs w:val="32"/>
        </w:rPr>
        <w:t>，超过全省平均水平。加快全市国、省道改扩建，提升县乡公路通行能力和路况水平，每年完成农村公路硬底化改造</w:t>
      </w:r>
      <w:r>
        <w:rPr>
          <w:rFonts w:ascii="仿宋" w:eastAsia="仿宋" w:hAnsi="仿宋"/>
          <w:sz w:val="32"/>
          <w:szCs w:val="32"/>
        </w:rPr>
        <w:t>30</w:t>
      </w:r>
      <w:r>
        <w:rPr>
          <w:rFonts w:ascii="仿宋" w:eastAsia="仿宋" w:hAnsi="仿宋" w:hint="eastAsia"/>
          <w:sz w:val="32"/>
          <w:szCs w:val="32"/>
        </w:rPr>
        <w:t>公里。持续改善农村人居环境，至</w:t>
      </w:r>
      <w:r>
        <w:rPr>
          <w:rFonts w:ascii="仿宋" w:eastAsia="仿宋" w:hAnsi="仿宋"/>
          <w:sz w:val="32"/>
          <w:szCs w:val="32"/>
        </w:rPr>
        <w:t>2018</w:t>
      </w:r>
      <w:r>
        <w:rPr>
          <w:rFonts w:ascii="仿宋" w:eastAsia="仿宋" w:hAnsi="仿宋" w:hint="eastAsia"/>
          <w:sz w:val="32"/>
          <w:szCs w:val="32"/>
        </w:rPr>
        <w:t>年，农村生活垃圾无害化处理率</w:t>
      </w:r>
      <w:r>
        <w:rPr>
          <w:rFonts w:ascii="仿宋" w:eastAsia="仿宋" w:hAnsi="仿宋"/>
          <w:sz w:val="32"/>
          <w:szCs w:val="32"/>
        </w:rPr>
        <w:t>90%</w:t>
      </w:r>
      <w:r>
        <w:rPr>
          <w:rFonts w:ascii="仿宋" w:eastAsia="仿宋" w:hAnsi="仿宋" w:hint="eastAsia"/>
          <w:sz w:val="32"/>
          <w:szCs w:val="32"/>
        </w:rPr>
        <w:t>以上。推进村村通自来水工程建设，实施村村通光纤工程，引导电信运营企业在所有行政村建立通信机房和光缆接入节点。</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6.</w:t>
      </w:r>
      <w:r>
        <w:rPr>
          <w:rFonts w:ascii="仿宋" w:eastAsia="仿宋" w:hAnsi="仿宋" w:hint="eastAsia"/>
          <w:sz w:val="32"/>
          <w:szCs w:val="32"/>
        </w:rPr>
        <w:t>强化城乡环境治理。大力开展“公园城市”建设和“绿化台山”大行动，加快创建“国家园林城市”“国家森林城市”和“生态文明示范市”，推进生态强市建设；加快镇级污水处理厂，特别是潭江流域整治计划内的镇级污水厂工程建设，积极实施水步污水处理系统首期工程项目；加快生活垃圾和污水处理设施建设，继续巩固城市生活垃圾无害化处理率</w:t>
      </w:r>
      <w:r>
        <w:rPr>
          <w:rFonts w:ascii="仿宋" w:eastAsia="仿宋" w:hAnsi="仿宋"/>
          <w:sz w:val="32"/>
          <w:szCs w:val="32"/>
        </w:rPr>
        <w:t>100%</w:t>
      </w:r>
      <w:r>
        <w:rPr>
          <w:rFonts w:ascii="仿宋" w:eastAsia="仿宋" w:hAnsi="仿宋" w:hint="eastAsia"/>
          <w:sz w:val="32"/>
          <w:szCs w:val="32"/>
        </w:rPr>
        <w:t>的成果。</w:t>
      </w:r>
    </w:p>
    <w:p w:rsidR="008D28C3" w:rsidRDefault="008D28C3" w:rsidP="00C528D7">
      <w:pPr>
        <w:spacing w:line="540" w:lineRule="exact"/>
        <w:ind w:firstLineChars="200" w:firstLine="31680"/>
        <w:rPr>
          <w:rFonts w:ascii="仿宋" w:eastAsia="仿宋" w:hAnsi="仿宋"/>
          <w:sz w:val="32"/>
          <w:szCs w:val="32"/>
        </w:rPr>
      </w:pPr>
      <w:r>
        <w:rPr>
          <w:rFonts w:ascii="仿宋" w:eastAsia="仿宋" w:hAnsi="仿宋"/>
          <w:sz w:val="32"/>
          <w:szCs w:val="32"/>
        </w:rPr>
        <w:t>7.</w:t>
      </w:r>
      <w:r>
        <w:rPr>
          <w:rFonts w:ascii="仿宋" w:eastAsia="仿宋" w:hAnsi="仿宋" w:hint="eastAsia"/>
          <w:sz w:val="32"/>
          <w:szCs w:val="32"/>
        </w:rPr>
        <w:t>构建新型人才供给体系。全面落实《台山市人才工作管理暂行办法》和《实施细则》，针对我市先进装备制造业、旅游业、农业、海洋渔业、国际商务、生态环境保护、文化、教育、卫生等行业或领域，面向全省、全国甚至海外广招人才；进一步发展壮大台山技术学校、敬修职业学校等一批职业培训学校，发展成为集技工教育、成人大专教育、社会培训、技能鉴定于一身的现代化综合人才培养基地，有针对性地为台山经济发展培训一批“一专多能、一人多证”的复合型技能人才；大力实施教育“八大工程”（学校布局优化工程、师资队伍强化工程、办学水平提升工程、素质教育实施工程、教育体系完善工程、教育信息化拓展工程、平安校园构建工程、依法治教推进工程），全面建设教育现代化。</w:t>
      </w:r>
    </w:p>
    <w:p w:rsidR="008D28C3" w:rsidRDefault="008D28C3" w:rsidP="00C528D7">
      <w:pPr>
        <w:spacing w:line="540" w:lineRule="exact"/>
        <w:ind w:firstLineChars="200" w:firstLine="31680"/>
        <w:rPr>
          <w:rFonts w:ascii="黑体" w:eastAsia="黑体" w:hAnsi="黑体"/>
          <w:bCs/>
          <w:sz w:val="32"/>
          <w:szCs w:val="32"/>
        </w:rPr>
      </w:pPr>
      <w:r>
        <w:rPr>
          <w:rFonts w:ascii="黑体" w:eastAsia="黑体" w:hAnsi="黑体" w:hint="eastAsia"/>
          <w:bCs/>
          <w:sz w:val="32"/>
          <w:szCs w:val="32"/>
        </w:rPr>
        <w:t>四、组织保障与督查考核</w:t>
      </w:r>
    </w:p>
    <w:p w:rsidR="008D28C3" w:rsidRDefault="008D28C3" w:rsidP="00C528D7">
      <w:pPr>
        <w:spacing w:line="540" w:lineRule="exact"/>
        <w:ind w:firstLineChars="200" w:firstLine="31680"/>
        <w:rPr>
          <w:rFonts w:ascii="仿宋" w:eastAsia="仿宋" w:hAnsi="仿宋"/>
          <w:sz w:val="32"/>
          <w:szCs w:val="32"/>
        </w:rPr>
      </w:pPr>
      <w:r>
        <w:rPr>
          <w:rFonts w:ascii="楷体_GB2312" w:eastAsia="楷体_GB2312" w:hAnsi="楷体_GB2312" w:cs="楷体_GB2312" w:hint="eastAsia"/>
          <w:b/>
          <w:sz w:val="32"/>
          <w:szCs w:val="32"/>
        </w:rPr>
        <w:t>（一）加强组织领导。</w:t>
      </w:r>
      <w:r>
        <w:rPr>
          <w:rFonts w:ascii="仿宋" w:eastAsia="仿宋" w:hAnsi="仿宋" w:hint="eastAsia"/>
          <w:sz w:val="32"/>
          <w:szCs w:val="32"/>
        </w:rPr>
        <w:t>各镇（街，下同）、各部门要切实把思想和行动统一到中央、省、江门市和市委、市政府关于推进供给侧结构性改革的决策部署上来，把落实本方案和我市去产能、去库存、去杠杆、降成本、补短板等专项行动计划作为重中之重的工作。要坚持领导挂帅，建立工作机制，形成齐抓共管、整体推进的工作格局。各镇、各部门要结合工作实际，研究制定“去降补”配套政策，严格落实各项工作任务。</w:t>
      </w:r>
    </w:p>
    <w:p w:rsidR="008D28C3" w:rsidRDefault="008D28C3" w:rsidP="00C528D7">
      <w:pPr>
        <w:spacing w:line="540" w:lineRule="exact"/>
        <w:ind w:firstLineChars="200" w:firstLine="31680"/>
        <w:rPr>
          <w:rFonts w:ascii="仿宋" w:eastAsia="仿宋" w:hAnsi="仿宋"/>
          <w:sz w:val="32"/>
          <w:szCs w:val="32"/>
        </w:rPr>
      </w:pPr>
      <w:r>
        <w:rPr>
          <w:rFonts w:ascii="楷体_GB2312" w:eastAsia="楷体_GB2312" w:hAnsi="楷体_GB2312" w:cs="楷体_GB2312" w:hint="eastAsia"/>
          <w:b/>
          <w:sz w:val="32"/>
          <w:szCs w:val="32"/>
        </w:rPr>
        <w:t>（二）明确责任分工。</w:t>
      </w:r>
      <w:r>
        <w:rPr>
          <w:rFonts w:ascii="仿宋" w:eastAsia="仿宋" w:hAnsi="仿宋" w:hint="eastAsia"/>
          <w:sz w:val="32"/>
          <w:szCs w:val="32"/>
        </w:rPr>
        <w:t>市科工商务局、市住房和城乡建设局、市金融办、市财政局、市发展和改革局作为专项行动计划的牵头部门，对落实所承担的工作任务负总责；相关参与单位要各司其职，主动配合牵头部门，全力落实各项工作安排。各牵头部门要进一步细化分解目标任务，确保责任到岗到人，</w:t>
      </w:r>
      <w:r>
        <w:rPr>
          <w:rFonts w:ascii="仿宋" w:eastAsia="仿宋" w:hAnsi="仿宋"/>
          <w:sz w:val="32"/>
          <w:szCs w:val="32"/>
        </w:rPr>
        <w:t>2016</w:t>
      </w:r>
      <w:r>
        <w:rPr>
          <w:rFonts w:ascii="仿宋" w:eastAsia="仿宋" w:hAnsi="仿宋" w:hint="eastAsia"/>
          <w:sz w:val="32"/>
          <w:szCs w:val="32"/>
        </w:rPr>
        <w:t>年</w:t>
      </w:r>
      <w:r>
        <w:rPr>
          <w:rFonts w:ascii="仿宋" w:eastAsia="仿宋" w:hAnsi="仿宋"/>
          <w:sz w:val="32"/>
          <w:szCs w:val="32"/>
        </w:rPr>
        <w:t>7</w:t>
      </w:r>
      <w:r>
        <w:rPr>
          <w:rFonts w:ascii="仿宋" w:eastAsia="仿宋" w:hAnsi="仿宋" w:hint="eastAsia"/>
          <w:sz w:val="32"/>
          <w:szCs w:val="32"/>
        </w:rPr>
        <w:t>月底前，建立重点工作任务台账，完善工作动态跟踪机制。</w:t>
      </w:r>
      <w:r>
        <w:rPr>
          <w:rFonts w:ascii="仿宋" w:eastAsia="仿宋" w:hAnsi="仿宋"/>
          <w:sz w:val="32"/>
          <w:szCs w:val="32"/>
        </w:rPr>
        <w:t>2016</w:t>
      </w:r>
      <w:r>
        <w:rPr>
          <w:rFonts w:ascii="仿宋" w:eastAsia="仿宋" w:hAnsi="仿宋" w:hint="eastAsia"/>
          <w:sz w:val="32"/>
          <w:szCs w:val="32"/>
        </w:rPr>
        <w:t>年底前，进一步完善各项工作机制和政策措施。</w:t>
      </w:r>
      <w:r>
        <w:rPr>
          <w:rFonts w:ascii="仿宋" w:eastAsia="仿宋" w:hAnsi="仿宋"/>
          <w:sz w:val="32"/>
          <w:szCs w:val="32"/>
        </w:rPr>
        <w:t>2017</w:t>
      </w:r>
      <w:r>
        <w:rPr>
          <w:rFonts w:ascii="仿宋" w:eastAsia="仿宋" w:hAnsi="仿宋" w:hint="eastAsia"/>
          <w:sz w:val="32"/>
          <w:szCs w:val="32"/>
        </w:rPr>
        <w:t>年底前，推动供给侧结构性改革各项工作取得明显进展。</w:t>
      </w:r>
      <w:r>
        <w:rPr>
          <w:rFonts w:ascii="仿宋" w:eastAsia="仿宋" w:hAnsi="仿宋"/>
          <w:sz w:val="32"/>
          <w:szCs w:val="32"/>
        </w:rPr>
        <w:t>2018</w:t>
      </w:r>
      <w:r>
        <w:rPr>
          <w:rFonts w:ascii="仿宋" w:eastAsia="仿宋" w:hAnsi="仿宋" w:hint="eastAsia"/>
          <w:sz w:val="32"/>
          <w:szCs w:val="32"/>
        </w:rPr>
        <w:t>年底前，确保完成各项主要目标任务。</w:t>
      </w:r>
    </w:p>
    <w:p w:rsidR="008D28C3" w:rsidRDefault="008D28C3" w:rsidP="00C528D7">
      <w:pPr>
        <w:spacing w:line="540" w:lineRule="exact"/>
        <w:ind w:firstLineChars="200" w:firstLine="31680"/>
        <w:rPr>
          <w:rFonts w:ascii="仿宋" w:eastAsia="仿宋" w:hAnsi="仿宋"/>
          <w:sz w:val="32"/>
          <w:szCs w:val="32"/>
        </w:rPr>
      </w:pPr>
      <w:r>
        <w:rPr>
          <w:rFonts w:ascii="楷体_GB2312" w:eastAsia="楷体_GB2312" w:hAnsi="楷体_GB2312" w:cs="楷体_GB2312" w:hint="eastAsia"/>
          <w:b/>
          <w:sz w:val="32"/>
          <w:szCs w:val="32"/>
        </w:rPr>
        <w:t>（三）强化宣传引导。</w:t>
      </w:r>
      <w:r>
        <w:rPr>
          <w:rFonts w:ascii="仿宋" w:eastAsia="仿宋" w:hAnsi="仿宋" w:hint="eastAsia"/>
          <w:sz w:val="32"/>
          <w:szCs w:val="32"/>
        </w:rPr>
        <w:t>要充分利用报刊、电视、互联网等各种新闻媒体，广泛宣传供给侧结构性改革的重大意义、目标要求和政策措施，做好总体方案和行动计划的政策解读，总结推广好做法、好经验，及时回应社会关切，正确引导社会预期，最大限度凝聚共识，调动各部门和社会各界的主动性、积极性和创造性，共同营造推进供给侧结构性改革的良好舆论氛围。</w:t>
      </w:r>
    </w:p>
    <w:p w:rsidR="008D28C3" w:rsidRDefault="008D28C3" w:rsidP="00C528D7">
      <w:pPr>
        <w:spacing w:line="540" w:lineRule="exact"/>
        <w:ind w:firstLineChars="200" w:firstLine="31680"/>
        <w:rPr>
          <w:rFonts w:ascii="仿宋" w:eastAsia="仿宋" w:hAnsi="仿宋"/>
          <w:sz w:val="32"/>
          <w:szCs w:val="32"/>
        </w:rPr>
      </w:pPr>
      <w:r>
        <w:rPr>
          <w:rFonts w:ascii="楷体_GB2312" w:eastAsia="楷体_GB2312" w:hAnsi="楷体_GB2312" w:cs="楷体_GB2312" w:hint="eastAsia"/>
          <w:b/>
          <w:sz w:val="32"/>
          <w:szCs w:val="32"/>
        </w:rPr>
        <w:t>（四）严格督查考核。</w:t>
      </w:r>
      <w:r>
        <w:rPr>
          <w:rFonts w:ascii="仿宋" w:eastAsia="仿宋" w:hAnsi="仿宋" w:hint="eastAsia"/>
          <w:sz w:val="32"/>
          <w:szCs w:val="32"/>
        </w:rPr>
        <w:t>各牵头部门要逐项制订行动计划的督查方案，对工作落实情况实行全过程跟踪督查，并于每季度结束后</w:t>
      </w:r>
      <w:r>
        <w:rPr>
          <w:rFonts w:ascii="仿宋" w:eastAsia="仿宋" w:hAnsi="仿宋"/>
          <w:sz w:val="32"/>
          <w:szCs w:val="32"/>
        </w:rPr>
        <w:t>10</w:t>
      </w:r>
      <w:r>
        <w:rPr>
          <w:rFonts w:ascii="仿宋" w:eastAsia="仿宋" w:hAnsi="仿宋" w:hint="eastAsia"/>
          <w:sz w:val="32"/>
          <w:szCs w:val="32"/>
        </w:rPr>
        <w:t>个工作日内汇总推进落实情况报市政府督查室，抄送市发展改革局。市政府督查室要加强统筹协调，视情采取下达督查通知书、组织实地督查、提请市政府领导约谈、挂牌督办等方式推动工作落实。对工作落实不到位的，按有关规定严格问责。将落实供给侧结构性改革总体方案和</w:t>
      </w:r>
      <w:r>
        <w:rPr>
          <w:rFonts w:ascii="仿宋" w:eastAsia="仿宋" w:hAnsi="仿宋"/>
          <w:sz w:val="32"/>
          <w:szCs w:val="32"/>
        </w:rPr>
        <w:t>5</w:t>
      </w:r>
      <w:r>
        <w:rPr>
          <w:rFonts w:ascii="仿宋" w:eastAsia="仿宋" w:hAnsi="仿宋" w:hint="eastAsia"/>
          <w:sz w:val="32"/>
          <w:szCs w:val="32"/>
        </w:rPr>
        <w:t>个行动计划工作纳入各级党政领导班子和领导干部落实科学发展观指标体系考核评价等相关考核，按年度进行检查考核。</w:t>
      </w:r>
    </w:p>
    <w:p w:rsidR="008D28C3" w:rsidRDefault="008D28C3">
      <w:pPr>
        <w:rPr>
          <w:rFonts w:ascii="仿宋_GB2312" w:eastAsia="仿宋_GB2312" w:hAnsi="仿宋_GB2312" w:cs="仿宋_GB2312"/>
          <w:sz w:val="32"/>
          <w:szCs w:val="32"/>
        </w:rPr>
      </w:pPr>
    </w:p>
    <w:p w:rsidR="008D28C3" w:rsidRDefault="008D28C3">
      <w:pPr>
        <w:rPr>
          <w:rFonts w:ascii="仿宋_GB2312" w:eastAsia="仿宋_GB2312" w:hAnsi="仿宋_GB2312" w:cs="仿宋_GB2312"/>
          <w:sz w:val="32"/>
          <w:szCs w:val="32"/>
        </w:rPr>
      </w:pPr>
    </w:p>
    <w:p w:rsidR="008D28C3" w:rsidRDefault="008D28C3">
      <w:pPr>
        <w:spacing w:line="560" w:lineRule="exact"/>
        <w:jc w:val="center"/>
        <w:rPr>
          <w:rFonts w:ascii="宋体"/>
          <w:b/>
          <w:sz w:val="44"/>
          <w:szCs w:val="44"/>
        </w:rPr>
      </w:pPr>
      <w:r>
        <w:rPr>
          <w:rFonts w:ascii="宋体" w:hAnsi="宋体" w:hint="eastAsia"/>
          <w:b/>
          <w:sz w:val="44"/>
          <w:szCs w:val="44"/>
        </w:rPr>
        <w:t>台山市供给侧结构性改革去产能行动计划（</w:t>
      </w:r>
      <w:r>
        <w:rPr>
          <w:rFonts w:ascii="宋体" w:hAnsi="宋体"/>
          <w:b/>
          <w:sz w:val="44"/>
          <w:szCs w:val="44"/>
        </w:rPr>
        <w:t>2016—2018</w:t>
      </w:r>
      <w:r>
        <w:rPr>
          <w:rFonts w:ascii="宋体" w:hAnsi="宋体" w:hint="eastAsia"/>
          <w:b/>
          <w:sz w:val="44"/>
          <w:szCs w:val="44"/>
        </w:rPr>
        <w:t>年）</w:t>
      </w:r>
    </w:p>
    <w:p w:rsidR="008D28C3" w:rsidRDefault="008D28C3" w:rsidP="00C528D7">
      <w:pPr>
        <w:spacing w:line="560" w:lineRule="exact"/>
        <w:ind w:firstLineChars="200" w:firstLine="31680"/>
        <w:rPr>
          <w:rFonts w:ascii="仿宋" w:eastAsia="仿宋" w:hAnsi="仿宋"/>
          <w:b/>
          <w:sz w:val="32"/>
          <w:szCs w:val="32"/>
        </w:rPr>
      </w:pP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hint="eastAsia"/>
          <w:sz w:val="32"/>
          <w:szCs w:val="32"/>
        </w:rPr>
        <w:t>为贯彻中央经济工作会议精神，落实省委、省政府和江门市委、市政府关于推进供给侧结构性改革的决策部署，切实做好我市去产能工作，根据《广东省供给侧结构性改革去产能行动计划（</w:t>
      </w:r>
      <w:r>
        <w:rPr>
          <w:rFonts w:ascii="仿宋" w:eastAsia="仿宋" w:hAnsi="仿宋"/>
          <w:sz w:val="32"/>
          <w:szCs w:val="32"/>
        </w:rPr>
        <w:t>2016—2018</w:t>
      </w:r>
      <w:r>
        <w:rPr>
          <w:rFonts w:ascii="仿宋" w:eastAsia="仿宋" w:hAnsi="仿宋" w:hint="eastAsia"/>
          <w:sz w:val="32"/>
          <w:szCs w:val="32"/>
        </w:rPr>
        <w:t>年）》和《江门市供给侧结构性改革去产能行动计划（</w:t>
      </w:r>
      <w:r>
        <w:rPr>
          <w:rFonts w:ascii="仿宋" w:eastAsia="仿宋" w:hAnsi="仿宋"/>
          <w:sz w:val="32"/>
          <w:szCs w:val="32"/>
        </w:rPr>
        <w:t>2016—2018</w:t>
      </w:r>
      <w:r>
        <w:rPr>
          <w:rFonts w:ascii="仿宋" w:eastAsia="仿宋" w:hAnsi="仿宋" w:hint="eastAsia"/>
          <w:sz w:val="32"/>
          <w:szCs w:val="32"/>
        </w:rPr>
        <w:t>年）》，制定本行动计划。</w:t>
      </w:r>
    </w:p>
    <w:p w:rsidR="008D28C3" w:rsidRDefault="008D28C3" w:rsidP="00C528D7">
      <w:pPr>
        <w:spacing w:line="560" w:lineRule="exact"/>
        <w:ind w:firstLineChars="200" w:firstLine="31680"/>
        <w:rPr>
          <w:rFonts w:ascii="黑体" w:eastAsia="黑体" w:hAnsi="黑体"/>
          <w:sz w:val="32"/>
          <w:szCs w:val="32"/>
        </w:rPr>
      </w:pPr>
      <w:r>
        <w:rPr>
          <w:rFonts w:ascii="黑体" w:eastAsia="黑体" w:hAnsi="黑体" w:hint="eastAsia"/>
          <w:sz w:val="32"/>
          <w:szCs w:val="32"/>
        </w:rPr>
        <w:t>一、总体要求与工作目标</w:t>
      </w:r>
    </w:p>
    <w:p w:rsidR="008D28C3" w:rsidRDefault="008D28C3" w:rsidP="00C528D7">
      <w:pPr>
        <w:spacing w:line="560" w:lineRule="exact"/>
        <w:ind w:firstLineChars="200" w:firstLine="31680"/>
        <w:rPr>
          <w:rFonts w:ascii="楷体" w:eastAsia="楷体" w:hAnsi="楷体"/>
          <w:b/>
          <w:sz w:val="32"/>
          <w:szCs w:val="32"/>
        </w:rPr>
      </w:pPr>
      <w:r>
        <w:rPr>
          <w:rFonts w:ascii="楷体" w:eastAsia="楷体" w:hAnsi="楷体" w:hint="eastAsia"/>
          <w:b/>
          <w:sz w:val="32"/>
          <w:szCs w:val="32"/>
        </w:rPr>
        <w:t>（一）总体要求。</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hint="eastAsia"/>
          <w:sz w:val="32"/>
          <w:szCs w:val="32"/>
        </w:rPr>
        <w:t>牢固树立和贯彻落实创新、协调、绿色、开放、共享的发展理念，围绕江门去产能行动计划提出的目标任务，结合江门市经济发展实际和“六新六去”工作部署，积极稳妥处置“僵尸企业”，着力点放在培育新产能、新经济上。持续推进“七个一”专项行动，把去产能作为推动园区产业集聚和转型发展的重要抓手，提升园区建设水平。以智能制造、“互联网</w:t>
      </w:r>
      <w:r>
        <w:rPr>
          <w:rFonts w:ascii="仿宋" w:eastAsia="仿宋" w:hAnsi="仿宋"/>
          <w:sz w:val="32"/>
          <w:szCs w:val="32"/>
        </w:rPr>
        <w:t>+</w:t>
      </w:r>
      <w:r>
        <w:rPr>
          <w:rFonts w:ascii="仿宋" w:eastAsia="仿宋" w:hAnsi="仿宋" w:hint="eastAsia"/>
          <w:sz w:val="32"/>
          <w:szCs w:val="32"/>
        </w:rPr>
        <w:t>”等新技术提升传统产业技术水平，把一批传统企业改造成为高新技术企业，真正实现新产能的提升。</w:t>
      </w:r>
    </w:p>
    <w:p w:rsidR="008D28C3" w:rsidRDefault="008D28C3" w:rsidP="00C528D7">
      <w:pPr>
        <w:spacing w:line="560" w:lineRule="exact"/>
        <w:ind w:firstLineChars="200" w:firstLine="31680"/>
        <w:rPr>
          <w:rFonts w:ascii="楷体" w:eastAsia="楷体" w:hAnsi="楷体"/>
          <w:b/>
          <w:sz w:val="32"/>
          <w:szCs w:val="32"/>
        </w:rPr>
      </w:pPr>
      <w:r>
        <w:rPr>
          <w:rFonts w:ascii="楷体" w:eastAsia="楷体" w:hAnsi="楷体" w:hint="eastAsia"/>
          <w:b/>
          <w:sz w:val="32"/>
          <w:szCs w:val="32"/>
        </w:rPr>
        <w:t>（二）工作目标。</w:t>
      </w:r>
    </w:p>
    <w:p w:rsidR="008D28C3" w:rsidRDefault="008D28C3" w:rsidP="00C528D7">
      <w:pPr>
        <w:spacing w:line="560" w:lineRule="exact"/>
        <w:ind w:firstLineChars="200" w:firstLine="31680"/>
        <w:rPr>
          <w:rFonts w:ascii="仿宋" w:eastAsia="仿宋" w:hAnsi="仿宋"/>
          <w:b/>
          <w:sz w:val="32"/>
          <w:szCs w:val="32"/>
        </w:rPr>
      </w:pPr>
      <w:r>
        <w:rPr>
          <w:rFonts w:ascii="仿宋" w:eastAsia="仿宋" w:hAnsi="仿宋"/>
          <w:b/>
          <w:sz w:val="32"/>
          <w:szCs w:val="32"/>
        </w:rPr>
        <w:t>1.</w:t>
      </w:r>
      <w:r>
        <w:rPr>
          <w:rFonts w:ascii="仿宋" w:eastAsia="仿宋" w:hAnsi="仿宋" w:hint="eastAsia"/>
          <w:b/>
          <w:sz w:val="32"/>
          <w:szCs w:val="32"/>
        </w:rPr>
        <w:t>基本实现“僵尸企业”市场出清。一是国有“僵尸企业”市场出清。</w:t>
      </w:r>
      <w:r>
        <w:rPr>
          <w:rFonts w:ascii="仿宋" w:eastAsia="仿宋" w:hAnsi="仿宋" w:hint="eastAsia"/>
          <w:sz w:val="32"/>
          <w:szCs w:val="32"/>
        </w:rPr>
        <w:t>国有企业产品结构及资本布局的优化升级，提升发展质量，发展壮大我市国有经济。截至</w:t>
      </w:r>
      <w:r>
        <w:rPr>
          <w:rFonts w:ascii="仿宋" w:eastAsia="仿宋" w:hAnsi="仿宋"/>
          <w:sz w:val="32"/>
          <w:szCs w:val="32"/>
        </w:rPr>
        <w:t>2015</w:t>
      </w:r>
      <w:r>
        <w:rPr>
          <w:rFonts w:ascii="仿宋" w:eastAsia="仿宋" w:hAnsi="仿宋" w:hint="eastAsia"/>
          <w:sz w:val="32"/>
          <w:szCs w:val="32"/>
        </w:rPr>
        <w:t>年</w:t>
      </w:r>
      <w:r>
        <w:rPr>
          <w:rFonts w:ascii="仿宋" w:eastAsia="仿宋" w:hAnsi="仿宋"/>
          <w:sz w:val="32"/>
          <w:szCs w:val="32"/>
        </w:rPr>
        <w:t>12</w:t>
      </w:r>
      <w:r>
        <w:rPr>
          <w:rFonts w:ascii="仿宋" w:eastAsia="仿宋" w:hAnsi="仿宋" w:hint="eastAsia"/>
          <w:sz w:val="32"/>
          <w:szCs w:val="32"/>
        </w:rPr>
        <w:t>月</w:t>
      </w:r>
      <w:r>
        <w:rPr>
          <w:rFonts w:ascii="仿宋" w:eastAsia="仿宋" w:hAnsi="仿宋"/>
          <w:sz w:val="32"/>
          <w:szCs w:val="32"/>
        </w:rPr>
        <w:t>31</w:t>
      </w:r>
      <w:r>
        <w:rPr>
          <w:rFonts w:ascii="仿宋" w:eastAsia="仿宋" w:hAnsi="仿宋" w:hint="eastAsia"/>
          <w:sz w:val="32"/>
          <w:szCs w:val="32"/>
        </w:rPr>
        <w:t>日，我市国有“僵尸企业”共</w:t>
      </w:r>
      <w:r>
        <w:rPr>
          <w:rFonts w:ascii="仿宋" w:eastAsia="仿宋" w:hAnsi="仿宋"/>
          <w:sz w:val="32"/>
          <w:szCs w:val="32"/>
        </w:rPr>
        <w:t>46</w:t>
      </w:r>
      <w:r>
        <w:rPr>
          <w:rFonts w:ascii="仿宋" w:eastAsia="仿宋" w:hAnsi="仿宋" w:hint="eastAsia"/>
          <w:sz w:val="32"/>
          <w:szCs w:val="32"/>
        </w:rPr>
        <w:t>户（其中关停企业</w:t>
      </w:r>
      <w:r>
        <w:rPr>
          <w:rFonts w:ascii="仿宋" w:eastAsia="仿宋" w:hAnsi="仿宋"/>
          <w:sz w:val="32"/>
          <w:szCs w:val="32"/>
        </w:rPr>
        <w:t>35</w:t>
      </w:r>
      <w:r>
        <w:rPr>
          <w:rFonts w:ascii="仿宋" w:eastAsia="仿宋" w:hAnsi="仿宋" w:hint="eastAsia"/>
          <w:sz w:val="32"/>
          <w:szCs w:val="32"/>
        </w:rPr>
        <w:t>户，特困企业</w:t>
      </w:r>
      <w:r>
        <w:rPr>
          <w:rFonts w:ascii="仿宋" w:eastAsia="仿宋" w:hAnsi="仿宋"/>
          <w:sz w:val="32"/>
          <w:szCs w:val="32"/>
        </w:rPr>
        <w:t>11</w:t>
      </w:r>
      <w:r>
        <w:rPr>
          <w:rFonts w:ascii="仿宋" w:eastAsia="仿宋" w:hAnsi="仿宋" w:hint="eastAsia"/>
          <w:sz w:val="32"/>
          <w:szCs w:val="32"/>
        </w:rPr>
        <w:t>户）。</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hint="eastAsia"/>
          <w:sz w:val="32"/>
          <w:szCs w:val="32"/>
        </w:rPr>
        <w:t>到</w:t>
      </w:r>
      <w:r>
        <w:rPr>
          <w:rFonts w:ascii="仿宋" w:eastAsia="仿宋" w:hAnsi="仿宋"/>
          <w:sz w:val="32"/>
          <w:szCs w:val="32"/>
        </w:rPr>
        <w:t>2016</w:t>
      </w:r>
      <w:r>
        <w:rPr>
          <w:rFonts w:ascii="仿宋" w:eastAsia="仿宋" w:hAnsi="仿宋" w:hint="eastAsia"/>
          <w:sz w:val="32"/>
          <w:szCs w:val="32"/>
        </w:rPr>
        <w:t>年底，基本完成我市关停企业出清工作，历史遗留问题得到根本性解决，有价值资产得到有效处置。实现</w:t>
      </w:r>
      <w:r>
        <w:rPr>
          <w:rFonts w:ascii="仿宋" w:eastAsia="仿宋" w:hAnsi="仿宋"/>
          <w:sz w:val="32"/>
          <w:szCs w:val="32"/>
        </w:rPr>
        <w:t>11</w:t>
      </w:r>
      <w:r>
        <w:rPr>
          <w:rFonts w:ascii="仿宋" w:eastAsia="仿宋" w:hAnsi="仿宋" w:hint="eastAsia"/>
          <w:sz w:val="32"/>
          <w:szCs w:val="32"/>
        </w:rPr>
        <w:t>户特困企业脱困，亏损总额较</w:t>
      </w:r>
      <w:r>
        <w:rPr>
          <w:rFonts w:ascii="仿宋" w:eastAsia="仿宋" w:hAnsi="仿宋"/>
          <w:sz w:val="32"/>
          <w:szCs w:val="32"/>
        </w:rPr>
        <w:t>2015</w:t>
      </w:r>
      <w:r>
        <w:rPr>
          <w:rFonts w:ascii="仿宋" w:eastAsia="仿宋" w:hAnsi="仿宋" w:hint="eastAsia"/>
          <w:sz w:val="32"/>
          <w:szCs w:val="32"/>
        </w:rPr>
        <w:t>年减少</w:t>
      </w:r>
      <w:r>
        <w:rPr>
          <w:rFonts w:ascii="仿宋" w:eastAsia="仿宋" w:hAnsi="仿宋"/>
          <w:sz w:val="32"/>
          <w:szCs w:val="32"/>
        </w:rPr>
        <w:t>50%</w:t>
      </w:r>
      <w:r>
        <w:rPr>
          <w:rFonts w:ascii="仿宋" w:eastAsia="仿宋" w:hAnsi="仿宋" w:hint="eastAsia"/>
          <w:sz w:val="32"/>
          <w:szCs w:val="32"/>
        </w:rPr>
        <w:t>以上，国有资本布局结构更趋合理，促进国有经济健康可持续发展。到</w:t>
      </w:r>
      <w:r>
        <w:rPr>
          <w:rFonts w:ascii="仿宋" w:eastAsia="仿宋" w:hAnsi="仿宋"/>
          <w:sz w:val="32"/>
          <w:szCs w:val="32"/>
        </w:rPr>
        <w:t>2017</w:t>
      </w:r>
      <w:r>
        <w:rPr>
          <w:rFonts w:ascii="仿宋" w:eastAsia="仿宋" w:hAnsi="仿宋" w:hint="eastAsia"/>
          <w:sz w:val="32"/>
          <w:szCs w:val="32"/>
        </w:rPr>
        <w:t>年底，我市特困企业基本脱困。逐年滚动排查，减少亏损源。亏损总额较</w:t>
      </w:r>
      <w:r>
        <w:rPr>
          <w:rFonts w:ascii="仿宋" w:eastAsia="仿宋" w:hAnsi="仿宋"/>
          <w:sz w:val="32"/>
          <w:szCs w:val="32"/>
        </w:rPr>
        <w:t>2015</w:t>
      </w:r>
      <w:r>
        <w:rPr>
          <w:rFonts w:ascii="仿宋" w:eastAsia="仿宋" w:hAnsi="仿宋" w:hint="eastAsia"/>
          <w:sz w:val="32"/>
          <w:szCs w:val="32"/>
        </w:rPr>
        <w:t>年减少</w:t>
      </w:r>
      <w:r>
        <w:rPr>
          <w:rFonts w:ascii="仿宋" w:eastAsia="仿宋" w:hAnsi="仿宋"/>
          <w:sz w:val="32"/>
          <w:szCs w:val="32"/>
        </w:rPr>
        <w:t>70%</w:t>
      </w:r>
      <w:r>
        <w:rPr>
          <w:rFonts w:ascii="仿宋" w:eastAsia="仿宋" w:hAnsi="仿宋" w:hint="eastAsia"/>
          <w:sz w:val="32"/>
          <w:szCs w:val="32"/>
        </w:rPr>
        <w:t>以上。资产负债率同比显著下降，盈利水平稳步提高。到</w:t>
      </w:r>
      <w:r>
        <w:rPr>
          <w:rFonts w:ascii="仿宋" w:eastAsia="仿宋" w:hAnsi="仿宋"/>
          <w:sz w:val="32"/>
          <w:szCs w:val="32"/>
        </w:rPr>
        <w:t>2018</w:t>
      </w:r>
      <w:r>
        <w:rPr>
          <w:rFonts w:ascii="仿宋" w:eastAsia="仿宋" w:hAnsi="仿宋" w:hint="eastAsia"/>
          <w:sz w:val="32"/>
          <w:szCs w:val="32"/>
        </w:rPr>
        <w:t>年底，全市国有资本结构不断优化，国有资本</w:t>
      </w:r>
      <w:r>
        <w:rPr>
          <w:rFonts w:ascii="仿宋" w:eastAsia="仿宋" w:hAnsi="仿宋"/>
          <w:sz w:val="32"/>
          <w:szCs w:val="32"/>
        </w:rPr>
        <w:t>70%</w:t>
      </w:r>
      <w:r>
        <w:rPr>
          <w:rFonts w:ascii="仿宋" w:eastAsia="仿宋" w:hAnsi="仿宋" w:hint="eastAsia"/>
          <w:sz w:val="32"/>
          <w:szCs w:val="32"/>
        </w:rPr>
        <w:t>以上集中到基础性、公共性、平台性、资源性、引领性等重要行业、关键领域，以及战略性产业和具有核心竞争力的优势企业，全市国有企业的产业结构明显优化。</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hint="eastAsia"/>
          <w:b/>
          <w:sz w:val="32"/>
          <w:szCs w:val="32"/>
        </w:rPr>
        <w:t>二是建立非国有“僵尸企业”处置机制。</w:t>
      </w:r>
      <w:r>
        <w:rPr>
          <w:rFonts w:ascii="仿宋" w:eastAsia="仿宋" w:hAnsi="仿宋"/>
          <w:sz w:val="32"/>
          <w:szCs w:val="32"/>
        </w:rPr>
        <w:t>2016</w:t>
      </w:r>
      <w:r>
        <w:rPr>
          <w:rFonts w:ascii="仿宋" w:eastAsia="仿宋" w:hAnsi="仿宋" w:hint="eastAsia"/>
          <w:sz w:val="32"/>
          <w:szCs w:val="32"/>
        </w:rPr>
        <w:t>年底基本建立健全非国有“僵尸企业数据库”，到</w:t>
      </w:r>
      <w:r>
        <w:rPr>
          <w:rFonts w:ascii="仿宋" w:eastAsia="仿宋" w:hAnsi="仿宋"/>
          <w:sz w:val="32"/>
          <w:szCs w:val="32"/>
        </w:rPr>
        <w:t>2018</w:t>
      </w:r>
      <w:r>
        <w:rPr>
          <w:rFonts w:ascii="仿宋" w:eastAsia="仿宋" w:hAnsi="仿宋" w:hint="eastAsia"/>
          <w:sz w:val="32"/>
          <w:szCs w:val="32"/>
        </w:rPr>
        <w:t>年底，基本实现非国有“僵尸企业”市场清出，经营性亏损企业亏损额显著下降。</w:t>
      </w:r>
    </w:p>
    <w:p w:rsidR="008D28C3" w:rsidRDefault="008D28C3" w:rsidP="00C528D7">
      <w:pPr>
        <w:spacing w:line="560" w:lineRule="exact"/>
        <w:ind w:firstLineChars="200" w:firstLine="31680"/>
        <w:rPr>
          <w:rFonts w:ascii="仿宋_GB2312" w:eastAsia="仿宋_GB2312" w:hAnsi="仿宋"/>
          <w:sz w:val="32"/>
          <w:szCs w:val="32"/>
        </w:rPr>
      </w:pPr>
      <w:r>
        <w:rPr>
          <w:rFonts w:ascii="仿宋_GB2312" w:eastAsia="仿宋_GB2312" w:hAnsi="仿宋"/>
          <w:b/>
          <w:sz w:val="32"/>
          <w:szCs w:val="32"/>
        </w:rPr>
        <w:t>2.</w:t>
      </w:r>
      <w:r>
        <w:rPr>
          <w:rFonts w:ascii="仿宋_GB2312" w:eastAsia="仿宋_GB2312" w:hAnsi="仿宋" w:hint="eastAsia"/>
          <w:b/>
          <w:sz w:val="32"/>
          <w:szCs w:val="32"/>
        </w:rPr>
        <w:t>产业园区扩能增效行动全面推进。</w:t>
      </w:r>
      <w:r>
        <w:rPr>
          <w:rFonts w:ascii="仿宋_GB2312" w:eastAsia="仿宋_GB2312" w:hAnsi="仿宋"/>
          <w:sz w:val="32"/>
          <w:szCs w:val="32"/>
        </w:rPr>
        <w:t>2016-2018</w:t>
      </w:r>
      <w:r>
        <w:rPr>
          <w:rFonts w:ascii="仿宋_GB2312" w:eastAsia="仿宋_GB2312" w:hAnsi="仿宋" w:hint="eastAsia"/>
          <w:sz w:val="32"/>
          <w:szCs w:val="32"/>
        </w:rPr>
        <w:t>年，市工业新城管委会（下称“园区”）力争实现总体产值规模超</w:t>
      </w:r>
      <w:r>
        <w:rPr>
          <w:rFonts w:ascii="仿宋_GB2312" w:eastAsia="仿宋_GB2312" w:hAnsi="仿宋"/>
          <w:sz w:val="32"/>
          <w:szCs w:val="32"/>
        </w:rPr>
        <w:t>400</w:t>
      </w:r>
      <w:r>
        <w:rPr>
          <w:rFonts w:ascii="仿宋_GB2312" w:eastAsia="仿宋_GB2312" w:hAnsi="仿宋" w:hint="eastAsia"/>
          <w:sz w:val="32"/>
          <w:szCs w:val="32"/>
        </w:rPr>
        <w:t>亿元，占当年全市产值比重达</w:t>
      </w:r>
      <w:r>
        <w:rPr>
          <w:rFonts w:ascii="仿宋_GB2312" w:eastAsia="仿宋_GB2312" w:hAnsi="仿宋"/>
          <w:sz w:val="32"/>
          <w:szCs w:val="32"/>
        </w:rPr>
        <w:t>50%</w:t>
      </w:r>
      <w:r>
        <w:rPr>
          <w:rFonts w:ascii="仿宋_GB2312" w:eastAsia="仿宋_GB2312" w:hAnsi="仿宋" w:hint="eastAsia"/>
          <w:sz w:val="32"/>
          <w:szCs w:val="32"/>
        </w:rPr>
        <w:t>以上；盘活闲置土地</w:t>
      </w:r>
      <w:r>
        <w:rPr>
          <w:rFonts w:ascii="仿宋_GB2312" w:eastAsia="仿宋_GB2312" w:hAnsi="仿宋"/>
          <w:sz w:val="32"/>
          <w:szCs w:val="32"/>
        </w:rPr>
        <w:t>200</w:t>
      </w:r>
      <w:r>
        <w:rPr>
          <w:rFonts w:ascii="仿宋_GB2312" w:eastAsia="仿宋_GB2312" w:hAnsi="仿宋" w:hint="eastAsia"/>
          <w:sz w:val="32"/>
          <w:szCs w:val="32"/>
        </w:rPr>
        <w:t>亩（其中</w:t>
      </w:r>
      <w:r>
        <w:rPr>
          <w:rFonts w:ascii="仿宋_GB2312" w:eastAsia="仿宋_GB2312" w:hAnsi="仿宋"/>
          <w:sz w:val="32"/>
          <w:szCs w:val="32"/>
        </w:rPr>
        <w:t>2016</w:t>
      </w:r>
      <w:r>
        <w:rPr>
          <w:rFonts w:ascii="仿宋_GB2312" w:eastAsia="仿宋_GB2312" w:hAnsi="仿宋" w:hint="eastAsia"/>
          <w:sz w:val="32"/>
          <w:szCs w:val="32"/>
        </w:rPr>
        <w:t>年度完成</w:t>
      </w:r>
      <w:r>
        <w:rPr>
          <w:rFonts w:ascii="仿宋_GB2312" w:eastAsia="仿宋_GB2312" w:hAnsi="仿宋"/>
          <w:sz w:val="32"/>
          <w:szCs w:val="32"/>
        </w:rPr>
        <w:t>25</w:t>
      </w:r>
      <w:r>
        <w:rPr>
          <w:rFonts w:ascii="仿宋_GB2312" w:eastAsia="仿宋_GB2312" w:hAnsi="仿宋" w:hint="eastAsia"/>
          <w:sz w:val="32"/>
          <w:szCs w:val="32"/>
        </w:rPr>
        <w:t>亩以上），处置空置厂房</w:t>
      </w:r>
      <w:r>
        <w:rPr>
          <w:rFonts w:ascii="仿宋_GB2312" w:eastAsia="仿宋_GB2312" w:hAnsi="仿宋"/>
          <w:sz w:val="32"/>
          <w:szCs w:val="32"/>
        </w:rPr>
        <w:t>10000</w:t>
      </w:r>
      <w:r>
        <w:rPr>
          <w:rFonts w:ascii="仿宋_GB2312" w:eastAsia="仿宋_GB2312" w:hAnsi="仿宋" w:hint="eastAsia"/>
          <w:sz w:val="32"/>
          <w:szCs w:val="32"/>
        </w:rPr>
        <w:t>平方米（其中</w:t>
      </w:r>
      <w:r>
        <w:rPr>
          <w:rFonts w:ascii="仿宋_GB2312" w:eastAsia="仿宋_GB2312" w:hAnsi="仿宋"/>
          <w:sz w:val="32"/>
          <w:szCs w:val="32"/>
        </w:rPr>
        <w:t>2016</w:t>
      </w:r>
      <w:r>
        <w:rPr>
          <w:rFonts w:ascii="仿宋_GB2312" w:eastAsia="仿宋_GB2312" w:hAnsi="仿宋" w:hint="eastAsia"/>
          <w:sz w:val="32"/>
          <w:szCs w:val="32"/>
        </w:rPr>
        <w:t>年度完成</w:t>
      </w:r>
      <w:r>
        <w:rPr>
          <w:rFonts w:ascii="仿宋_GB2312" w:eastAsia="仿宋_GB2312" w:hAnsi="仿宋"/>
          <w:sz w:val="32"/>
          <w:szCs w:val="32"/>
        </w:rPr>
        <w:t>5000</w:t>
      </w:r>
      <w:r>
        <w:rPr>
          <w:rFonts w:ascii="仿宋_GB2312" w:eastAsia="仿宋_GB2312" w:hAnsi="仿宋" w:hint="eastAsia"/>
          <w:sz w:val="32"/>
          <w:szCs w:val="32"/>
        </w:rPr>
        <w:t>平方米），优化提升低效企业</w:t>
      </w:r>
      <w:r>
        <w:rPr>
          <w:rFonts w:ascii="仿宋_GB2312" w:eastAsia="仿宋_GB2312" w:hAnsi="仿宋"/>
          <w:sz w:val="32"/>
          <w:szCs w:val="32"/>
        </w:rPr>
        <w:t>2</w:t>
      </w:r>
      <w:r>
        <w:rPr>
          <w:rFonts w:ascii="仿宋_GB2312" w:eastAsia="仿宋_GB2312" w:hAnsi="仿宋" w:hint="eastAsia"/>
          <w:sz w:val="32"/>
          <w:szCs w:val="32"/>
        </w:rPr>
        <w:t>家（其中</w:t>
      </w:r>
      <w:r>
        <w:rPr>
          <w:rFonts w:ascii="仿宋_GB2312" w:eastAsia="仿宋_GB2312" w:hAnsi="仿宋"/>
          <w:sz w:val="32"/>
          <w:szCs w:val="32"/>
        </w:rPr>
        <w:t>2016</w:t>
      </w:r>
      <w:r>
        <w:rPr>
          <w:rFonts w:ascii="仿宋_GB2312" w:eastAsia="仿宋_GB2312" w:hAnsi="仿宋" w:hint="eastAsia"/>
          <w:sz w:val="32"/>
          <w:szCs w:val="32"/>
        </w:rPr>
        <w:t>年度完成</w:t>
      </w:r>
      <w:r>
        <w:rPr>
          <w:rFonts w:ascii="仿宋_GB2312" w:eastAsia="仿宋_GB2312" w:hAnsi="仿宋"/>
          <w:sz w:val="32"/>
          <w:szCs w:val="32"/>
        </w:rPr>
        <w:t>1</w:t>
      </w:r>
      <w:r>
        <w:rPr>
          <w:rFonts w:ascii="仿宋_GB2312" w:eastAsia="仿宋_GB2312" w:hAnsi="仿宋" w:hint="eastAsia"/>
          <w:sz w:val="32"/>
          <w:szCs w:val="32"/>
        </w:rPr>
        <w:t>家）；园区基础配套基本满足产业需求，达到“七通一平”水平；主导产业进一步集聚，产业链基本形成，每年预计完成工业投资超</w:t>
      </w:r>
      <w:r>
        <w:rPr>
          <w:rFonts w:ascii="仿宋_GB2312" w:eastAsia="仿宋_GB2312" w:hAnsi="仿宋"/>
          <w:sz w:val="32"/>
          <w:szCs w:val="32"/>
        </w:rPr>
        <w:t>5</w:t>
      </w:r>
      <w:r>
        <w:rPr>
          <w:rFonts w:ascii="仿宋_GB2312" w:eastAsia="仿宋_GB2312" w:hAnsi="仿宋" w:hint="eastAsia"/>
          <w:sz w:val="32"/>
          <w:szCs w:val="32"/>
        </w:rPr>
        <w:t>亿元。到</w:t>
      </w:r>
      <w:r>
        <w:rPr>
          <w:rFonts w:ascii="仿宋_GB2312" w:eastAsia="仿宋_GB2312" w:hAnsi="仿宋"/>
          <w:sz w:val="32"/>
          <w:szCs w:val="32"/>
        </w:rPr>
        <w:t xml:space="preserve"> 2018 </w:t>
      </w:r>
      <w:r>
        <w:rPr>
          <w:rFonts w:ascii="仿宋_GB2312" w:eastAsia="仿宋_GB2312" w:hAnsi="仿宋" w:hint="eastAsia"/>
          <w:sz w:val="32"/>
          <w:szCs w:val="32"/>
        </w:rPr>
        <w:t>年底，园区基础设施、配套设施与产业基本匹配，主导产业初具规模，落后产能基本淘汰，用地效益明显改善，政务环境高效，承载能力和辐射带动能力明显增强。</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b/>
          <w:sz w:val="32"/>
          <w:szCs w:val="32"/>
        </w:rPr>
        <w:t>3.</w:t>
      </w:r>
      <w:r>
        <w:rPr>
          <w:rFonts w:ascii="仿宋" w:eastAsia="仿宋" w:hAnsi="仿宋" w:hint="eastAsia"/>
          <w:b/>
          <w:sz w:val="32"/>
          <w:szCs w:val="32"/>
        </w:rPr>
        <w:t>国际产能合作水平明显提升。</w:t>
      </w:r>
      <w:r>
        <w:rPr>
          <w:rFonts w:ascii="仿宋" w:eastAsia="仿宋" w:hAnsi="仿宋" w:hint="eastAsia"/>
          <w:sz w:val="32"/>
          <w:szCs w:val="32"/>
        </w:rPr>
        <w:t>利用“一带一路”沿线国家要素资源，建立境外生产加工基地，转移富余产能，优化产业布局，规避国际贸易壁垒，提升企业国际竞争力，拓展新的发展空间。支持企业通过多种方式与境外具有自主知识产权企业和先进制造业企业开展投资合作，主动参与全球研发分工，积极融入全球创新网络，鼓励企业并购、合资、参股国际研发企业或设立海外研发中心，开展国际研发合作，不断提升企业自主创新能力，促进传统产业转型升级和战略新兴产业加快发展。鼓励企业到境外开展商贸、物流、航运、旅游、文化创意、房地产开发、软件和信息技术等领域的投资，为我市企业开拓国际市场加强配套服务，增强我市服务业国际竞争力。</w:t>
      </w:r>
    </w:p>
    <w:p w:rsidR="008D28C3" w:rsidRDefault="008D28C3" w:rsidP="00C528D7">
      <w:pPr>
        <w:spacing w:line="560" w:lineRule="exact"/>
        <w:ind w:firstLineChars="250" w:firstLine="31680"/>
        <w:rPr>
          <w:rFonts w:ascii="黑体" w:eastAsia="黑体" w:hAnsi="黑体"/>
          <w:sz w:val="32"/>
          <w:szCs w:val="32"/>
        </w:rPr>
      </w:pPr>
      <w:r>
        <w:rPr>
          <w:rFonts w:ascii="黑体" w:eastAsia="黑体" w:hAnsi="黑体" w:hint="eastAsia"/>
          <w:sz w:val="32"/>
          <w:szCs w:val="32"/>
        </w:rPr>
        <w:t>二、重点任务与政策措施</w:t>
      </w:r>
    </w:p>
    <w:p w:rsidR="008D28C3" w:rsidRDefault="008D28C3" w:rsidP="00C528D7">
      <w:pPr>
        <w:spacing w:line="560" w:lineRule="exact"/>
        <w:ind w:firstLineChars="200" w:firstLine="31680"/>
        <w:rPr>
          <w:rFonts w:ascii="楷体" w:eastAsia="楷体" w:hAnsi="楷体"/>
          <w:b/>
          <w:sz w:val="32"/>
          <w:szCs w:val="32"/>
        </w:rPr>
      </w:pPr>
      <w:r>
        <w:rPr>
          <w:rFonts w:ascii="楷体" w:eastAsia="楷体" w:hAnsi="楷体" w:hint="eastAsia"/>
          <w:b/>
          <w:sz w:val="32"/>
          <w:szCs w:val="32"/>
        </w:rPr>
        <w:t>（一）建立“僵尸企业”数据库。</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b/>
          <w:sz w:val="32"/>
          <w:szCs w:val="32"/>
        </w:rPr>
        <w:t>1.</w:t>
      </w:r>
      <w:r>
        <w:rPr>
          <w:rFonts w:ascii="仿宋" w:eastAsia="仿宋" w:hAnsi="仿宋" w:hint="eastAsia"/>
          <w:b/>
          <w:sz w:val="32"/>
          <w:szCs w:val="32"/>
        </w:rPr>
        <w:t>建立国有“僵尸企业”数据库。</w:t>
      </w:r>
      <w:r>
        <w:rPr>
          <w:rFonts w:ascii="仿宋" w:eastAsia="仿宋" w:hAnsi="仿宋" w:hint="eastAsia"/>
          <w:sz w:val="32"/>
          <w:szCs w:val="32"/>
        </w:rPr>
        <w:t>国有企业以</w:t>
      </w:r>
      <w:r>
        <w:rPr>
          <w:rFonts w:ascii="仿宋" w:eastAsia="仿宋" w:hAnsi="仿宋"/>
          <w:sz w:val="32"/>
          <w:szCs w:val="32"/>
        </w:rPr>
        <w:t>2015</w:t>
      </w:r>
      <w:r>
        <w:rPr>
          <w:rFonts w:ascii="仿宋" w:eastAsia="仿宋" w:hAnsi="仿宋" w:hint="eastAsia"/>
          <w:sz w:val="32"/>
          <w:szCs w:val="32"/>
        </w:rPr>
        <w:t>年</w:t>
      </w:r>
      <w:r>
        <w:rPr>
          <w:rFonts w:ascii="仿宋" w:eastAsia="仿宋" w:hAnsi="仿宋"/>
          <w:sz w:val="32"/>
          <w:szCs w:val="32"/>
        </w:rPr>
        <w:t>12</w:t>
      </w:r>
      <w:r>
        <w:rPr>
          <w:rFonts w:ascii="仿宋" w:eastAsia="仿宋" w:hAnsi="仿宋" w:hint="eastAsia"/>
          <w:sz w:val="32"/>
          <w:szCs w:val="32"/>
        </w:rPr>
        <w:t>月</w:t>
      </w:r>
      <w:r>
        <w:rPr>
          <w:rFonts w:ascii="仿宋" w:eastAsia="仿宋" w:hAnsi="仿宋"/>
          <w:sz w:val="32"/>
          <w:szCs w:val="32"/>
        </w:rPr>
        <w:t>31</w:t>
      </w:r>
      <w:r>
        <w:rPr>
          <w:rFonts w:ascii="仿宋" w:eastAsia="仿宋" w:hAnsi="仿宋" w:hint="eastAsia"/>
          <w:sz w:val="32"/>
          <w:szCs w:val="32"/>
        </w:rPr>
        <w:t>日为基准日，建立单个国有“僵尸企业”档案，列明企业的资产总额、负债总额、拖欠职工工资和集资款、欠缴社保费和医疗费、拖欠税费、是否涉诉、或有风险、需安置人数（包括在职职工、离退休人员）及费用等情况，形成国有“僵尸企业”数据库。（市公资办）</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b/>
          <w:sz w:val="32"/>
          <w:szCs w:val="32"/>
        </w:rPr>
        <w:t>2.</w:t>
      </w:r>
      <w:r>
        <w:rPr>
          <w:rFonts w:ascii="仿宋" w:eastAsia="仿宋" w:hAnsi="仿宋" w:hint="eastAsia"/>
          <w:b/>
          <w:sz w:val="32"/>
          <w:szCs w:val="32"/>
        </w:rPr>
        <w:t>建立规上非国有“僵尸企业”动态数据库。</w:t>
      </w:r>
      <w:r>
        <w:rPr>
          <w:rFonts w:ascii="仿宋" w:eastAsia="仿宋" w:hAnsi="仿宋" w:hint="eastAsia"/>
          <w:sz w:val="32"/>
          <w:szCs w:val="32"/>
        </w:rPr>
        <w:t>非国有“僵尸企业”数据库由市科工商务局局牵头，市工业新城管委会、广海湾工业园区管委会及各镇人民政府配合，摸清该辖区内符合条件的规模以上工业企业情况，把亏损无望、丧失自我修复能力、须进行处置的非国有规模以上工业企业，纳入全市非国有“僵尸企业”数据库，并建立单个非国有“僵尸企业”档案，列明企业的资产总额、负债总额、拖欠税费、产权瑕疵、需安置人数及费用等情况，且每一季度更新汇总一次实现数据库动态修正。（市科工商务、市工业新城管委会、广海湾工业园区管委会、各镇）</w:t>
      </w:r>
    </w:p>
    <w:p w:rsidR="008D28C3" w:rsidRDefault="008D28C3" w:rsidP="00C528D7">
      <w:pPr>
        <w:spacing w:line="560" w:lineRule="exact"/>
        <w:ind w:firstLineChars="200" w:firstLine="31680"/>
        <w:rPr>
          <w:rFonts w:ascii="楷体" w:eastAsia="楷体" w:hAnsi="楷体"/>
          <w:b/>
          <w:sz w:val="32"/>
          <w:szCs w:val="32"/>
        </w:rPr>
      </w:pPr>
      <w:r>
        <w:rPr>
          <w:rFonts w:ascii="楷体" w:eastAsia="楷体" w:hAnsi="楷体" w:hint="eastAsia"/>
          <w:b/>
          <w:sz w:val="32"/>
          <w:szCs w:val="32"/>
        </w:rPr>
        <w:t>（二）分类处置“僵尸企业”。</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b/>
          <w:sz w:val="32"/>
          <w:szCs w:val="32"/>
        </w:rPr>
        <w:t>1.</w:t>
      </w:r>
      <w:r>
        <w:rPr>
          <w:rFonts w:ascii="仿宋" w:eastAsia="仿宋" w:hAnsi="仿宋" w:hint="eastAsia"/>
          <w:b/>
          <w:sz w:val="32"/>
          <w:szCs w:val="32"/>
        </w:rPr>
        <w:t>分类处置国有“僵尸企业”和困难企业。</w:t>
      </w:r>
      <w:r>
        <w:rPr>
          <w:rFonts w:ascii="仿宋" w:eastAsia="仿宋" w:hAnsi="仿宋" w:hint="eastAsia"/>
          <w:sz w:val="32"/>
          <w:szCs w:val="32"/>
        </w:rPr>
        <w:t>坚持因类施策、因企制宜、精准处置，对国有“僵尸企业”和困难企业实施“一企一策”，分别采取不同的出清和重组方式：（市公资办、公共资源交易中心）</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sz w:val="32"/>
          <w:szCs w:val="32"/>
        </w:rPr>
        <w:t>——</w:t>
      </w:r>
      <w:r>
        <w:rPr>
          <w:rFonts w:ascii="仿宋" w:eastAsia="仿宋" w:hAnsi="仿宋" w:hint="eastAsia"/>
          <w:sz w:val="32"/>
          <w:szCs w:val="32"/>
        </w:rPr>
        <w:t>国有“僵尸企业”。对无资产、无人员、无经营场地的“三无”企业，在妥善处理债务并进行清算后予以注销；对完全处于关闭或停业状态、职工已安置或仍有部分留守人员、营业执照被吊销的长期休眠企业，实施退出、关闭或破产清算。</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sz w:val="32"/>
          <w:szCs w:val="32"/>
        </w:rPr>
        <w:t>——</w:t>
      </w:r>
      <w:r>
        <w:rPr>
          <w:rFonts w:ascii="仿宋" w:eastAsia="仿宋" w:hAnsi="仿宋" w:hint="eastAsia"/>
          <w:sz w:val="32"/>
          <w:szCs w:val="32"/>
        </w:rPr>
        <w:t>困难企业。对符合资产负债率超过</w:t>
      </w:r>
      <w:r>
        <w:rPr>
          <w:rFonts w:ascii="仿宋" w:eastAsia="仿宋" w:hAnsi="仿宋"/>
          <w:sz w:val="32"/>
          <w:szCs w:val="32"/>
        </w:rPr>
        <w:t>85%</w:t>
      </w:r>
      <w:r>
        <w:rPr>
          <w:rFonts w:ascii="仿宋" w:eastAsia="仿宋" w:hAnsi="仿宋" w:hint="eastAsia"/>
          <w:sz w:val="32"/>
          <w:szCs w:val="32"/>
        </w:rPr>
        <w:t>且连续亏损</w:t>
      </w:r>
      <w:r>
        <w:rPr>
          <w:rFonts w:ascii="仿宋" w:eastAsia="仿宋" w:hAnsi="仿宋"/>
          <w:sz w:val="32"/>
          <w:szCs w:val="32"/>
        </w:rPr>
        <w:t>3</w:t>
      </w:r>
      <w:r>
        <w:rPr>
          <w:rFonts w:ascii="仿宋" w:eastAsia="仿宋" w:hAnsi="仿宋" w:hint="eastAsia"/>
          <w:sz w:val="32"/>
          <w:szCs w:val="32"/>
        </w:rPr>
        <w:t>年及以上；主要靠政府补贴和银行续贷等方式维持生产经营；连续三年欠薪、欠税、欠息、欠费；生产经营困难造成停产半年或半停产一年以上条件的困难企业，按照“精准识别、精准分类、精准发力、精准处置”的原则，实施“四个一批”（资本运营做实一批、兼并重组盘活一批、创新发展提升一批和破产清算退出一批），推动兼并重组，实现转型升级。</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b/>
          <w:sz w:val="32"/>
          <w:szCs w:val="32"/>
        </w:rPr>
        <w:t xml:space="preserve">2. </w:t>
      </w:r>
      <w:r>
        <w:rPr>
          <w:rFonts w:ascii="仿宋" w:eastAsia="仿宋" w:hAnsi="仿宋" w:hint="eastAsia"/>
          <w:b/>
          <w:sz w:val="32"/>
          <w:szCs w:val="32"/>
        </w:rPr>
        <w:t>积极引导非国有“僵尸企业”出清。</w:t>
      </w:r>
      <w:r>
        <w:rPr>
          <w:rFonts w:ascii="仿宋" w:eastAsia="仿宋" w:hAnsi="仿宋" w:hint="eastAsia"/>
          <w:sz w:val="32"/>
          <w:szCs w:val="32"/>
        </w:rPr>
        <w:t>按照“企业主体、政府推动、市场引导、依法处置”的原则，统筹运用经济、行政、法律、金融等政策措施，采取市场化退出、兼并重组、扶持发展等方式，进行分类处置。</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hint="eastAsia"/>
          <w:sz w:val="32"/>
          <w:szCs w:val="32"/>
        </w:rPr>
        <w:t>对靠政府补贴和银行续贷等方式维持生产经营的企业，有关部门要停止对此类企业的各种财政补贴和不同形式的保护。商业银行要加快对此类企业不良贷款、呆坏账的处置进度，有关部门不得协调金融机构继续对此类企业放贷，加快企业市场化退出。（市财政局、市金融办、江门银监台山办事处、市工业新城管委会、广海湾工业园区管委会、各镇）</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hint="eastAsia"/>
          <w:sz w:val="32"/>
          <w:szCs w:val="32"/>
        </w:rPr>
        <w:t>对资产负债率超过</w:t>
      </w:r>
      <w:r>
        <w:rPr>
          <w:rFonts w:ascii="仿宋" w:eastAsia="仿宋" w:hAnsi="仿宋"/>
          <w:sz w:val="32"/>
          <w:szCs w:val="32"/>
        </w:rPr>
        <w:t>85%</w:t>
      </w:r>
      <w:r>
        <w:rPr>
          <w:rFonts w:ascii="仿宋" w:eastAsia="仿宋" w:hAnsi="仿宋" w:hint="eastAsia"/>
          <w:sz w:val="32"/>
          <w:szCs w:val="32"/>
        </w:rPr>
        <w:t>且连续亏损</w:t>
      </w:r>
      <w:r>
        <w:rPr>
          <w:rFonts w:ascii="仿宋" w:eastAsia="仿宋" w:hAnsi="仿宋"/>
          <w:sz w:val="32"/>
          <w:szCs w:val="32"/>
        </w:rPr>
        <w:t>3</w:t>
      </w:r>
      <w:r>
        <w:rPr>
          <w:rFonts w:ascii="仿宋" w:eastAsia="仿宋" w:hAnsi="仿宋" w:hint="eastAsia"/>
          <w:sz w:val="32"/>
          <w:szCs w:val="32"/>
        </w:rPr>
        <w:t>年以上企业，要进一步精准识别。对严重资不抵债、扭亏无望的企业，采取破产退出的方式，引导企业依法通过申请注销登记、破产重组和破产清算司法程序退出市场。对目前经营困难，但企业有继续生产经营的意愿，采取引导的方式，引导企业加快开展技术改造，应用新技术、新工艺、新材料，开发适应市场需求、满足消费升级需要的产品。协助解决企业融资难问题，降低企业经营成本，减免企业利息或暂缓还本付息，减免企业各类费用征收，推动企业加快转型升级。（市科工商务局、市工业新城管委会、广海湾工业园区管委会、各镇、市市场监督管理局、市金融办、江门银监分局台山办事处）</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hint="eastAsia"/>
          <w:sz w:val="32"/>
          <w:szCs w:val="32"/>
        </w:rPr>
        <w:t>对连续</w:t>
      </w:r>
      <w:r>
        <w:rPr>
          <w:rFonts w:ascii="仿宋" w:eastAsia="仿宋" w:hAnsi="仿宋"/>
          <w:sz w:val="32"/>
          <w:szCs w:val="32"/>
        </w:rPr>
        <w:t>3</w:t>
      </w:r>
      <w:r>
        <w:rPr>
          <w:rFonts w:ascii="仿宋" w:eastAsia="仿宋" w:hAnsi="仿宋" w:hint="eastAsia"/>
          <w:sz w:val="32"/>
          <w:szCs w:val="32"/>
        </w:rPr>
        <w:t>年以上欠薪、欠税、欠息、欠费的企业，要了解相关企业存在上述情况的原因，对已经无法联系的企业，应按相关法律法规启动清算程序，经法定清算后，市监部门要加快依法注销企业登记。（市市场监督管理局、市地税局、江门银监台山办事处、人民银行台山市支行、台山供电局、市工业新城管委会、广海湾工业园区管委会、各镇）</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hint="eastAsia"/>
          <w:sz w:val="32"/>
          <w:szCs w:val="32"/>
        </w:rPr>
        <w:t>对生产经营困难造成停产半年以上或半停产一年以上的企业，要了解企业停产和半停产的原因，能够恢复生产的积极帮助企业尽快恢复生产；恢复生产无望的企业，要加快依法注销进程。（市市场监督管理局、市工业新城管委会、广海湾工业园区管委会、各镇）</w:t>
      </w:r>
    </w:p>
    <w:p w:rsidR="008D28C3" w:rsidRDefault="008D28C3" w:rsidP="00C528D7">
      <w:pPr>
        <w:spacing w:line="560" w:lineRule="exact"/>
        <w:ind w:firstLineChars="200" w:firstLine="31680"/>
        <w:rPr>
          <w:rFonts w:ascii="楷体" w:eastAsia="楷体" w:hAnsi="楷体"/>
          <w:b/>
          <w:sz w:val="32"/>
          <w:szCs w:val="32"/>
        </w:rPr>
      </w:pPr>
      <w:r>
        <w:rPr>
          <w:rFonts w:ascii="楷体" w:eastAsia="楷体" w:hAnsi="楷体" w:hint="eastAsia"/>
          <w:b/>
          <w:sz w:val="32"/>
          <w:szCs w:val="32"/>
        </w:rPr>
        <w:t>（三）妥善安置企业职工。</w:t>
      </w:r>
    </w:p>
    <w:p w:rsidR="008D28C3" w:rsidRDefault="008D28C3" w:rsidP="00C528D7">
      <w:pPr>
        <w:spacing w:line="560" w:lineRule="exact"/>
        <w:ind w:firstLineChars="200" w:firstLine="31680"/>
        <w:rPr>
          <w:rFonts w:ascii="楷体" w:eastAsia="楷体" w:hAnsi="楷体"/>
          <w:b/>
          <w:sz w:val="32"/>
          <w:szCs w:val="32"/>
        </w:rPr>
      </w:pPr>
      <w:r>
        <w:rPr>
          <w:rFonts w:ascii="仿宋" w:eastAsia="仿宋" w:hAnsi="仿宋" w:hint="eastAsia"/>
          <w:sz w:val="32"/>
          <w:szCs w:val="32"/>
        </w:rPr>
        <w:t>将“僵尸企业”国有职工安置方案纳入处置“僵尸企业”实施方案，明确职工安置途径、经费来源和促进再就业措施。破产企业清算资产优先用于清偿职工欠薪和职工安置。优先将“僵尸企业”下岗职工纳入就业创业扶持范围，为其提供个性化的职业指导、职业培训、创业项目咨询和跟踪服务，按规定落实社会保险补贴、岗位补贴、创业小额担保贷款、一次性创业资助等政策，支持自主创业带动就业。落实处置“僵尸企业”维稳责任，做好下岗失业人员社会保险关系转移和接续，按照规定落实社会保障待遇，依法妥善处理职工劳动关系。（市公资办、市人力资源和社会保障局、市财政局）</w:t>
      </w:r>
    </w:p>
    <w:p w:rsidR="008D28C3" w:rsidRDefault="008D28C3" w:rsidP="00C528D7">
      <w:pPr>
        <w:spacing w:line="560" w:lineRule="exact"/>
        <w:ind w:firstLineChars="200" w:firstLine="31680"/>
        <w:rPr>
          <w:rFonts w:ascii="楷体" w:eastAsia="楷体" w:hAnsi="楷体"/>
          <w:b/>
          <w:sz w:val="32"/>
          <w:szCs w:val="32"/>
        </w:rPr>
      </w:pPr>
      <w:r>
        <w:rPr>
          <w:rFonts w:ascii="楷体" w:eastAsia="楷体" w:hAnsi="楷体" w:hint="eastAsia"/>
          <w:b/>
          <w:sz w:val="32"/>
          <w:szCs w:val="32"/>
        </w:rPr>
        <w:t>（四）完善市场机制。</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b/>
          <w:sz w:val="32"/>
          <w:szCs w:val="32"/>
        </w:rPr>
        <w:t>1.</w:t>
      </w:r>
      <w:r>
        <w:rPr>
          <w:rFonts w:ascii="仿宋" w:eastAsia="仿宋" w:hAnsi="仿宋" w:hint="eastAsia"/>
          <w:b/>
          <w:sz w:val="32"/>
          <w:szCs w:val="32"/>
        </w:rPr>
        <w:t>发展混合所有制经济。</w:t>
      </w:r>
      <w:r>
        <w:rPr>
          <w:rFonts w:ascii="仿宋" w:eastAsia="仿宋" w:hAnsi="仿宋" w:hint="eastAsia"/>
          <w:sz w:val="32"/>
          <w:szCs w:val="32"/>
        </w:rPr>
        <w:t>支持国有企业依法依规处置非经营性资产和不良资产，优化资产结构，为引入非国有资本创造条件。鼓励非国有资本通过股权收购、增资扩产、股权置换等途径依法参与国有“僵尸企业”改制重组。确定合适的股权结构，除国家规定外，国有资本持股比例不设下限，意向合作方的选择应对各种所有制资本一视同仁，不得对非国有资本设置附加条件。非主业企业，除因集团战略发展确需保留或置入其他国有企业主业外，与主业配套不紧密、缺乏行业竞争优势、无法发挥国有资本作用的国有企业，应通过产权转让、资产处置等多种方式，实现国有资本有序退出。（市公资办）</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b/>
          <w:sz w:val="32"/>
          <w:szCs w:val="32"/>
        </w:rPr>
        <w:t>2.</w:t>
      </w:r>
      <w:r>
        <w:rPr>
          <w:rFonts w:ascii="仿宋" w:eastAsia="仿宋" w:hAnsi="仿宋" w:hint="eastAsia"/>
          <w:b/>
          <w:sz w:val="32"/>
          <w:szCs w:val="32"/>
        </w:rPr>
        <w:t>促进企业破产清算退出。</w:t>
      </w:r>
      <w:r>
        <w:rPr>
          <w:rFonts w:ascii="仿宋" w:eastAsia="仿宋" w:hAnsi="仿宋" w:hint="eastAsia"/>
          <w:sz w:val="32"/>
          <w:szCs w:val="32"/>
        </w:rPr>
        <w:t>推动法院设立“僵尸企业”破产处置“绿色通道”，优先受理立案，按规定减免破产清算案件诉讼费，缩短“僵尸企业”破产清算案件审理周期，简化审理程序，加快审理进度。引导商业银行加快不良资产核销和处置进度，将银行业金融机构不良贷款、呆坏账处置列入监管范畴。（市金融办、人民银行台山市支行、江门银监台山办事处、各镇）</w:t>
      </w:r>
    </w:p>
    <w:p w:rsidR="008D28C3" w:rsidRDefault="008D28C3" w:rsidP="00C528D7">
      <w:pPr>
        <w:spacing w:line="560" w:lineRule="exact"/>
        <w:ind w:firstLineChars="200" w:firstLine="31680"/>
        <w:rPr>
          <w:rFonts w:ascii="楷体" w:eastAsia="楷体" w:hAnsi="楷体"/>
          <w:b/>
          <w:sz w:val="32"/>
          <w:szCs w:val="32"/>
        </w:rPr>
      </w:pPr>
      <w:r>
        <w:rPr>
          <w:rFonts w:ascii="楷体" w:eastAsia="楷体" w:hAnsi="楷体" w:hint="eastAsia"/>
          <w:b/>
          <w:sz w:val="32"/>
          <w:szCs w:val="32"/>
        </w:rPr>
        <w:t>（五）淘汰污染违规企业。</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b/>
          <w:sz w:val="32"/>
          <w:szCs w:val="32"/>
        </w:rPr>
        <w:t>1.</w:t>
      </w:r>
      <w:r>
        <w:rPr>
          <w:rFonts w:ascii="仿宋" w:eastAsia="仿宋" w:hAnsi="仿宋" w:hint="eastAsia"/>
          <w:b/>
          <w:sz w:val="32"/>
          <w:szCs w:val="32"/>
        </w:rPr>
        <w:t>加快淘汰污染企业。</w:t>
      </w:r>
      <w:r>
        <w:rPr>
          <w:rFonts w:ascii="仿宋" w:eastAsia="仿宋" w:hAnsi="仿宋" w:hint="eastAsia"/>
          <w:sz w:val="32"/>
          <w:szCs w:val="32"/>
        </w:rPr>
        <w:t>坚决取缔长期不能稳定达标排污企业。对超标总量、超标排放的企业（设备或生产线），责令限期整改。定期公告不达标须限期整改的企业名单，以及经整改仍不达标的企业名单，依法取缔关闭经整改仍存在长期不能稳定达标的企业。（市环境保护局、市工业新城管委会、各镇）</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b/>
          <w:sz w:val="32"/>
          <w:szCs w:val="32"/>
        </w:rPr>
        <w:t>2.</w:t>
      </w:r>
      <w:r>
        <w:rPr>
          <w:rFonts w:ascii="仿宋" w:eastAsia="仿宋" w:hAnsi="仿宋" w:hint="eastAsia"/>
          <w:b/>
          <w:sz w:val="32"/>
          <w:szCs w:val="32"/>
        </w:rPr>
        <w:t>全面清理违法违规建设项目。</w:t>
      </w:r>
      <w:r>
        <w:rPr>
          <w:rFonts w:ascii="仿宋" w:eastAsia="仿宋" w:hAnsi="仿宋" w:hint="eastAsia"/>
          <w:sz w:val="32"/>
          <w:szCs w:val="32"/>
        </w:rPr>
        <w:t>市工业新城管委会、广海湾工业园区管委会、各镇要对辖区内所有违法违规建设项目进行全面排查清理，根据国土、城建等各类规划、相关产业政策、环境管理要求，甄别违法违规建设项目的不同情况，分类分批进行处理。一是淘汰取缔一批。对污染严重且治理无望的落后产能以及存在突出环境问题、群众反映强烈的项目依法取缔或责令停产、关闭。二是整治提升一批。对符合产业政策但达不到环境管理要求的已建成投产项目责令限期治理或停产整治，对在建或建成未投产的项目责令停止建设补办手续。三是验收备案一批。对符合产业政策且达到环境管理要求的已建成投产项目开展现状环境影响评估，依法完善环保手续。（市环境保护局、市工业新城管委会、广海湾工业园区管委会、市发展和改革局、市科工商务局、市国土资源局、市住房和城乡建设局、市城乡规划局、各镇）</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b/>
          <w:sz w:val="32"/>
          <w:szCs w:val="32"/>
        </w:rPr>
        <w:t>3.</w:t>
      </w:r>
      <w:r>
        <w:rPr>
          <w:rFonts w:ascii="仿宋" w:eastAsia="仿宋" w:hAnsi="仿宋" w:hint="eastAsia"/>
          <w:b/>
          <w:sz w:val="32"/>
          <w:szCs w:val="32"/>
        </w:rPr>
        <w:t>建立健全产能结构优化长效机制。</w:t>
      </w:r>
      <w:r>
        <w:rPr>
          <w:rFonts w:ascii="仿宋" w:eastAsia="仿宋" w:hAnsi="仿宋" w:hint="eastAsia"/>
          <w:sz w:val="32"/>
          <w:szCs w:val="32"/>
        </w:rPr>
        <w:t>通过产业政策、土地、金融、财税、质量、环保、能耗、价格等手段，依法依规倒逼一批落后产能退出。加强对现有村级工业园区整合。全面实施主体功能区配套的差别化准入政策，强化执法监督检查。鼓励金融机构加大对企业兼并重组、转型转产、产品结构调整、技术改造和向境外转移产能、开拓市场的金融支持。持续推进“暖企行动”常态化，积极营造重商、亲商的发展环境，帮扶企业加快转型发展。（市发展和改革局、市科工商务局、市国土资源局、市环境保护局、市金融办、市国税局、市地税局、市市场监督管理局，市工业新城管委会、广海湾工业园区管委会、各镇）</w:t>
      </w:r>
    </w:p>
    <w:p w:rsidR="008D28C3" w:rsidRDefault="008D28C3" w:rsidP="00C528D7">
      <w:pPr>
        <w:spacing w:line="560" w:lineRule="exact"/>
        <w:ind w:firstLineChars="200" w:firstLine="31680"/>
        <w:rPr>
          <w:rFonts w:ascii="楷体" w:eastAsia="楷体" w:hAnsi="楷体"/>
          <w:b/>
          <w:sz w:val="32"/>
          <w:szCs w:val="32"/>
        </w:rPr>
      </w:pPr>
      <w:r>
        <w:rPr>
          <w:rFonts w:ascii="楷体" w:eastAsia="楷体" w:hAnsi="楷体" w:hint="eastAsia"/>
          <w:b/>
          <w:sz w:val="32"/>
          <w:szCs w:val="32"/>
        </w:rPr>
        <w:t>（六）持续推进</w:t>
      </w:r>
      <w:r>
        <w:rPr>
          <w:rFonts w:ascii="仿宋_GB2312" w:eastAsia="仿宋_GB2312" w:hint="eastAsia"/>
          <w:b/>
          <w:sz w:val="32"/>
          <w:szCs w:val="32"/>
        </w:rPr>
        <w:t>产业园区扩能增效行动</w:t>
      </w:r>
      <w:r>
        <w:rPr>
          <w:rFonts w:ascii="楷体" w:eastAsia="楷体" w:hAnsi="楷体" w:hint="eastAsia"/>
          <w:b/>
          <w:sz w:val="32"/>
          <w:szCs w:val="32"/>
        </w:rPr>
        <w:t>。</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hint="eastAsia"/>
          <w:sz w:val="32"/>
          <w:szCs w:val="32"/>
        </w:rPr>
        <w:t>以打造珠江西岸先进（装备）制造业优质发展区为目标，按照统一规划、标准配套、提升服务、提高效益、整体发展的原则，统筹资源，在园区着力推进“扩能增效”专项行动，优先发展工业新城，提升产业集聚发展水平，促进全市产业合理布局。（市工业新城管委会、市科工商务局、市国土资源局、市环境保护局、市城乡规划局、市统计局、市国税局、市地税局）</w:t>
      </w:r>
      <w:r>
        <w:rPr>
          <w:rFonts w:ascii="仿宋" w:eastAsia="仿宋" w:hAnsi="仿宋"/>
          <w:sz w:val="32"/>
          <w:szCs w:val="32"/>
        </w:rPr>
        <w:t xml:space="preserve"> </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b/>
          <w:sz w:val="32"/>
          <w:szCs w:val="32"/>
        </w:rPr>
        <w:t>1.</w:t>
      </w:r>
      <w:r>
        <w:rPr>
          <w:rFonts w:ascii="仿宋" w:eastAsia="仿宋" w:hAnsi="仿宋" w:hint="eastAsia"/>
          <w:b/>
          <w:sz w:val="32"/>
          <w:szCs w:val="32"/>
        </w:rPr>
        <w:t>清理一批土地（项目）。</w:t>
      </w:r>
      <w:r>
        <w:rPr>
          <w:rFonts w:ascii="仿宋" w:eastAsia="仿宋" w:hAnsi="仿宋" w:hint="eastAsia"/>
          <w:sz w:val="32"/>
          <w:szCs w:val="32"/>
        </w:rPr>
        <w:t>按照“依法清理、逐级负责、分类处置、限期完成”的原则，在核心园区（核定四至范围内）开展闲置土地清理处置专项行动，对闲置土地、空置厂房、低效企业进行逐项排查、逐一分析、分类逐宗处理，切实盘活闲置土地，推进“二次开发”，有效缓解建设用地供需矛盾。</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b/>
          <w:sz w:val="32"/>
          <w:szCs w:val="32"/>
        </w:rPr>
        <w:t>2.</w:t>
      </w:r>
      <w:r>
        <w:rPr>
          <w:rFonts w:ascii="仿宋" w:eastAsia="仿宋" w:hAnsi="仿宋" w:hint="eastAsia"/>
          <w:b/>
          <w:sz w:val="32"/>
          <w:szCs w:val="32"/>
        </w:rPr>
        <w:t>规划“一张蓝图”。</w:t>
      </w:r>
      <w:r>
        <w:rPr>
          <w:rFonts w:ascii="仿宋" w:eastAsia="仿宋" w:hAnsi="仿宋" w:hint="eastAsia"/>
          <w:sz w:val="32"/>
          <w:szCs w:val="32"/>
        </w:rPr>
        <w:t>以适当错位为原则，优化调整产业结构，打造以产业功能为主导、突破行政区划的产业发展大平台。按照已核定的园区四至范围红线图，编制市重点园区发展十三五规划，明确各园区产业发展定位及发展目标。</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b/>
          <w:sz w:val="32"/>
          <w:szCs w:val="32"/>
        </w:rPr>
        <w:t>3.</w:t>
      </w:r>
      <w:r>
        <w:rPr>
          <w:rFonts w:ascii="仿宋" w:eastAsia="仿宋" w:hAnsi="仿宋" w:hint="eastAsia"/>
          <w:b/>
          <w:sz w:val="32"/>
          <w:szCs w:val="32"/>
        </w:rPr>
        <w:t>配建一套标准设施。</w:t>
      </w:r>
      <w:r>
        <w:rPr>
          <w:rFonts w:ascii="仿宋" w:eastAsia="仿宋" w:hAnsi="仿宋" w:hint="eastAsia"/>
          <w:sz w:val="32"/>
          <w:szCs w:val="32"/>
        </w:rPr>
        <w:t>根据园区功能及产业定位，以匹配互动为导向，以适度超前为原则，加快园区道路交通工程、生产配套设施、生活配套设施、环保设施等基础配套设施标准化建设，促进产业与城市功能融合、空间整合，形成“以产促城，以城兴产，产城融合”的发展局面，快速提升园区投资环境。</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b/>
          <w:sz w:val="32"/>
          <w:szCs w:val="32"/>
        </w:rPr>
        <w:t>4.</w:t>
      </w:r>
      <w:r>
        <w:rPr>
          <w:rFonts w:ascii="仿宋" w:eastAsia="仿宋" w:hAnsi="仿宋" w:hint="eastAsia"/>
          <w:b/>
          <w:sz w:val="32"/>
          <w:szCs w:val="32"/>
        </w:rPr>
        <w:t>推行“一条龙”服务。</w:t>
      </w:r>
      <w:r>
        <w:rPr>
          <w:rFonts w:ascii="仿宋" w:eastAsia="仿宋" w:hAnsi="仿宋" w:hint="eastAsia"/>
          <w:sz w:val="32"/>
          <w:szCs w:val="32"/>
        </w:rPr>
        <w:t>将“便民、规范、高效、廉洁”作为园区服务的宗旨，推行园区“一条龙”服务机制。在法律法规允许的范围内，下放和取消一批行政审批事项，落实“投资准入负面清单、投资准入审批清单、市场监管清单（三单）”管理。</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b/>
          <w:sz w:val="32"/>
          <w:szCs w:val="32"/>
        </w:rPr>
        <w:t>5.</w:t>
      </w:r>
      <w:r>
        <w:rPr>
          <w:rFonts w:ascii="仿宋" w:eastAsia="仿宋" w:hAnsi="仿宋" w:hint="eastAsia"/>
          <w:b/>
          <w:sz w:val="32"/>
          <w:szCs w:val="32"/>
        </w:rPr>
        <w:t>建设一批重点项目。</w:t>
      </w:r>
      <w:r>
        <w:rPr>
          <w:rFonts w:ascii="仿宋" w:eastAsia="仿宋" w:hAnsi="仿宋" w:hint="eastAsia"/>
          <w:sz w:val="32"/>
          <w:szCs w:val="32"/>
        </w:rPr>
        <w:t>围绕重点产业，加快建成一批、引入一批、搬迁一批工业项目，快速做大园区产业规模，促进产业集聚发展。</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b/>
          <w:sz w:val="32"/>
          <w:szCs w:val="32"/>
        </w:rPr>
        <w:t>6.</w:t>
      </w:r>
      <w:r>
        <w:rPr>
          <w:rFonts w:ascii="仿宋" w:eastAsia="仿宋" w:hAnsi="仿宋" w:hint="eastAsia"/>
          <w:b/>
          <w:sz w:val="32"/>
          <w:szCs w:val="32"/>
        </w:rPr>
        <w:t>打造一支专业队伍。</w:t>
      </w:r>
      <w:r>
        <w:rPr>
          <w:rFonts w:ascii="仿宋" w:eastAsia="仿宋" w:hAnsi="仿宋" w:hint="eastAsia"/>
          <w:sz w:val="32"/>
          <w:szCs w:val="32"/>
        </w:rPr>
        <w:t>根据园区发展的需要，调整完善现有队伍，合理配备人员，形成组织架构科学、管理体制完善、有战斗力的专业队伍。</w:t>
      </w:r>
    </w:p>
    <w:p w:rsidR="008D28C3" w:rsidRDefault="008D28C3" w:rsidP="00C528D7">
      <w:pPr>
        <w:spacing w:line="560" w:lineRule="exact"/>
        <w:ind w:firstLineChars="200" w:firstLine="31680"/>
        <w:rPr>
          <w:rFonts w:ascii="楷体" w:eastAsia="楷体" w:hAnsi="楷体"/>
          <w:b/>
          <w:sz w:val="32"/>
          <w:szCs w:val="32"/>
        </w:rPr>
      </w:pPr>
      <w:r>
        <w:rPr>
          <w:rFonts w:ascii="楷体" w:eastAsia="楷体" w:hAnsi="楷体" w:hint="eastAsia"/>
          <w:b/>
          <w:sz w:val="32"/>
          <w:szCs w:val="32"/>
        </w:rPr>
        <w:t>（七）以新技术提升传统产业技术水平。</w:t>
      </w:r>
    </w:p>
    <w:p w:rsidR="008D28C3" w:rsidRDefault="008D28C3" w:rsidP="00C528D7">
      <w:pPr>
        <w:spacing w:line="560" w:lineRule="exact"/>
        <w:ind w:firstLineChars="250" w:firstLine="31680"/>
        <w:rPr>
          <w:rFonts w:ascii="仿宋" w:eastAsia="仿宋" w:hAnsi="仿宋"/>
          <w:sz w:val="32"/>
          <w:szCs w:val="32"/>
        </w:rPr>
      </w:pPr>
      <w:r>
        <w:rPr>
          <w:rFonts w:ascii="仿宋" w:eastAsia="仿宋" w:hAnsi="仿宋"/>
          <w:b/>
          <w:sz w:val="32"/>
          <w:szCs w:val="32"/>
        </w:rPr>
        <w:t>1.</w:t>
      </w:r>
      <w:r>
        <w:rPr>
          <w:rFonts w:ascii="仿宋" w:eastAsia="仿宋" w:hAnsi="仿宋" w:hint="eastAsia"/>
          <w:b/>
          <w:sz w:val="32"/>
          <w:szCs w:val="32"/>
        </w:rPr>
        <w:t>推动企业设备更新。</w:t>
      </w:r>
      <w:r>
        <w:rPr>
          <w:rFonts w:ascii="仿宋" w:eastAsia="仿宋" w:hAnsi="仿宋" w:hint="eastAsia"/>
          <w:sz w:val="32"/>
          <w:szCs w:val="32"/>
        </w:rPr>
        <w:t>鼓励企业应用新技术和新工艺，支持食品、纺织、五金等重复劳动特征明显、劳动强度大的优势传统产业企业淘汰老旧设备，引进和购置先进设备，提升整体装备水平。（市科工商务局、市工业新城管委会、广海湾工业园区管委会、各镇）</w:t>
      </w:r>
    </w:p>
    <w:p w:rsidR="008D28C3" w:rsidRDefault="008D28C3" w:rsidP="00C528D7">
      <w:pPr>
        <w:spacing w:line="560" w:lineRule="exact"/>
        <w:ind w:firstLineChars="250" w:firstLine="31680"/>
        <w:rPr>
          <w:rFonts w:ascii="仿宋" w:eastAsia="仿宋" w:hAnsi="仿宋"/>
          <w:sz w:val="32"/>
          <w:szCs w:val="32"/>
        </w:rPr>
      </w:pPr>
      <w:r>
        <w:rPr>
          <w:rFonts w:ascii="仿宋" w:eastAsia="仿宋" w:hAnsi="仿宋"/>
          <w:b/>
          <w:sz w:val="32"/>
          <w:szCs w:val="32"/>
        </w:rPr>
        <w:t>2.</w:t>
      </w:r>
      <w:r>
        <w:rPr>
          <w:rFonts w:ascii="仿宋" w:eastAsia="仿宋" w:hAnsi="仿宋" w:hint="eastAsia"/>
          <w:b/>
          <w:sz w:val="32"/>
          <w:szCs w:val="32"/>
        </w:rPr>
        <w:t>推动智能化改造。</w:t>
      </w:r>
      <w:r>
        <w:rPr>
          <w:rFonts w:ascii="仿宋" w:eastAsia="仿宋" w:hAnsi="仿宋" w:hint="eastAsia"/>
          <w:sz w:val="32"/>
          <w:szCs w:val="32"/>
        </w:rPr>
        <w:t>鼓励企业使用柔性自动化生产装配线、大型控制系统、数控机床等自动化、数字化、网络化、智能化制造设备。大力推进我市“机器人应用”工程，积极争取省财政的扶持，以省市联手的方式，引进国内先进的机器人设备制造商，针对我市汽配、五金制品、医药制造等优势特色产业中迫切需要开展“机器人应用”的加工工艺（例如打磨抛光、焊接、冲压等），在全市范围内全面推进。（市科工商务局、市工业新城管委会、广海湾工业园区管委会、各镇）</w:t>
      </w:r>
    </w:p>
    <w:p w:rsidR="008D28C3" w:rsidRDefault="008D28C3" w:rsidP="00C528D7">
      <w:pPr>
        <w:spacing w:line="560" w:lineRule="exact"/>
        <w:ind w:firstLineChars="200" w:firstLine="31680"/>
        <w:rPr>
          <w:rFonts w:ascii="楷体" w:eastAsia="楷体" w:hAnsi="楷体"/>
          <w:b/>
          <w:sz w:val="32"/>
          <w:szCs w:val="32"/>
        </w:rPr>
      </w:pPr>
      <w:r>
        <w:rPr>
          <w:rFonts w:ascii="楷体" w:eastAsia="楷体" w:hAnsi="楷体" w:hint="eastAsia"/>
          <w:b/>
          <w:sz w:val="32"/>
          <w:szCs w:val="32"/>
        </w:rPr>
        <w:t>（八）加强国际产能合作。</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b/>
          <w:sz w:val="32"/>
          <w:szCs w:val="32"/>
        </w:rPr>
        <w:t>1.</w:t>
      </w:r>
      <w:r>
        <w:rPr>
          <w:rFonts w:ascii="仿宋" w:eastAsia="仿宋" w:hAnsi="仿宋" w:hint="eastAsia"/>
          <w:b/>
          <w:sz w:val="32"/>
          <w:szCs w:val="32"/>
        </w:rPr>
        <w:t>加强对国际产能合作的统筹引导。</w:t>
      </w:r>
      <w:r>
        <w:rPr>
          <w:rFonts w:ascii="仿宋" w:eastAsia="仿宋" w:hAnsi="仿宋" w:hint="eastAsia"/>
          <w:sz w:val="32"/>
          <w:szCs w:val="32"/>
        </w:rPr>
        <w:t>以先进（装备）制造业重大项目突破行动为契机，紧紧围绕我市优先发展的重卡和商用车产业集群、新材料新能源及装备产业集群，有针对性地进行强链、建链、补链。重卡和商用车产业集群以富华重工为龙头，着力建设总规划面积</w:t>
      </w:r>
      <w:r>
        <w:rPr>
          <w:rFonts w:ascii="仿宋" w:eastAsia="仿宋" w:hAnsi="仿宋"/>
          <w:sz w:val="32"/>
          <w:szCs w:val="32"/>
        </w:rPr>
        <w:t>33.78</w:t>
      </w:r>
      <w:r>
        <w:rPr>
          <w:rFonts w:ascii="仿宋" w:eastAsia="仿宋" w:hAnsi="仿宋" w:hint="eastAsia"/>
          <w:sz w:val="32"/>
          <w:szCs w:val="32"/>
        </w:rPr>
        <w:t>平方公里的台山基地核心区，发展重型商用车零配件生产制造、整车组装以及工程技术研发，做大产业集群。新材料新能源及装备产业集群构建“一园两区”，工业新城片区重点发展核电辅助装备、新能源材料、节能环保装备及新能源服务业；大广海湾台山片区重点发展风电装备、太阳能装备、生物质能装备、核电维修保障与综合服务及智慧海岛现代能源应用示范。（市科工商务局、市发展和改革局、市工业新城管委会、广海湾工业园区管委会、各镇）</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b/>
          <w:sz w:val="32"/>
          <w:szCs w:val="32"/>
        </w:rPr>
        <w:t>2.</w:t>
      </w:r>
      <w:r>
        <w:rPr>
          <w:rFonts w:ascii="仿宋" w:eastAsia="仿宋" w:hAnsi="仿宋" w:hint="eastAsia"/>
          <w:b/>
          <w:sz w:val="32"/>
          <w:szCs w:val="32"/>
        </w:rPr>
        <w:t>加强对欧美发达国家招商。</w:t>
      </w:r>
      <w:r>
        <w:rPr>
          <w:rFonts w:ascii="仿宋" w:eastAsia="仿宋" w:hAnsi="仿宋" w:hint="eastAsia"/>
          <w:sz w:val="32"/>
          <w:szCs w:val="32"/>
        </w:rPr>
        <w:t>围绕在我市工业新城挂牌的中欧（江门）中小企业国际合作区清洁能源及装备产业基地，发挥欧洲方面的技术、渠道优势和台山的市场、产业配套、政策和侨乡文化优势，促进双方全方位、高水平的双向开发和交流合作。同时，加强对欧美发达地区的招商，充分利用以商引商、以侨引商、渠道招商、招商顾问、商会协会招商等多种形式招商。（市科工商务局、市发展和改革局、市工业新城管委会、广海湾工业园区管委会、各镇）</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b/>
          <w:sz w:val="32"/>
          <w:szCs w:val="32"/>
        </w:rPr>
        <w:t>3.</w:t>
      </w:r>
      <w:r>
        <w:rPr>
          <w:rFonts w:ascii="仿宋" w:eastAsia="仿宋" w:hAnsi="仿宋" w:hint="eastAsia"/>
          <w:b/>
          <w:sz w:val="32"/>
          <w:szCs w:val="32"/>
        </w:rPr>
        <w:t>加大开拓国际、国内市场力度。</w:t>
      </w:r>
      <w:r>
        <w:rPr>
          <w:rFonts w:ascii="仿宋" w:eastAsia="仿宋" w:hAnsi="仿宋" w:hint="eastAsia"/>
          <w:sz w:val="32"/>
          <w:szCs w:val="32"/>
        </w:rPr>
        <w:t>坚持以国际、国内的各类展位作为促销平台，在巩固扩大欧美国家的订单量的基础上，开拓南美、非洲以及“一带一路”沿线国家市场。积极组织外贸企业参加各类重点展会，做好一年两届的“广交会”的组展工作，还鼓励外贸企业参加各类专业性展会，鼓励企业多接单、接大单、接长单，抢占市场高地，提升我市品牌产品的知名度和市场占有率。依托政府资源和行业群体优势。鼓励企业抱团参展，统一宣传推介我市品牌产品。（市科工商务局、市工业新城管委会、广海湾工业园区管委会、各镇）</w:t>
      </w:r>
    </w:p>
    <w:p w:rsidR="008D28C3" w:rsidRDefault="008D28C3" w:rsidP="00C528D7">
      <w:pPr>
        <w:spacing w:line="560" w:lineRule="exact"/>
        <w:ind w:firstLineChars="250" w:firstLine="31680"/>
        <w:rPr>
          <w:rFonts w:ascii="黑体" w:eastAsia="黑体" w:hAnsi="黑体"/>
          <w:sz w:val="32"/>
          <w:szCs w:val="32"/>
        </w:rPr>
      </w:pPr>
      <w:r>
        <w:rPr>
          <w:rFonts w:ascii="黑体" w:eastAsia="黑体" w:hAnsi="黑体" w:hint="eastAsia"/>
          <w:sz w:val="32"/>
          <w:szCs w:val="32"/>
        </w:rPr>
        <w:t>三、组织保障与督查考核</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hint="eastAsia"/>
          <w:b/>
          <w:sz w:val="32"/>
          <w:szCs w:val="32"/>
        </w:rPr>
        <w:t>（一）加强统筹协调。</w:t>
      </w:r>
      <w:r>
        <w:rPr>
          <w:rFonts w:ascii="仿宋" w:eastAsia="仿宋" w:hAnsi="仿宋" w:hint="eastAsia"/>
          <w:sz w:val="32"/>
          <w:szCs w:val="32"/>
        </w:rPr>
        <w:t>由市科工商务局牵头建立去产能部门间联席会议制度，统筹协调各项工作的开展，切实推进行动计划的实施。市各有关部门按职责分工，在</w:t>
      </w:r>
      <w:r>
        <w:rPr>
          <w:rFonts w:ascii="仿宋" w:eastAsia="仿宋" w:hAnsi="仿宋"/>
          <w:sz w:val="32"/>
          <w:szCs w:val="32"/>
        </w:rPr>
        <w:t>2016</w:t>
      </w:r>
      <w:r>
        <w:rPr>
          <w:rFonts w:ascii="仿宋" w:eastAsia="仿宋" w:hAnsi="仿宋" w:hint="eastAsia"/>
          <w:sz w:val="32"/>
          <w:szCs w:val="32"/>
        </w:rPr>
        <w:t>年</w:t>
      </w:r>
      <w:r>
        <w:rPr>
          <w:rFonts w:ascii="仿宋" w:eastAsia="仿宋" w:hAnsi="仿宋"/>
          <w:sz w:val="32"/>
          <w:szCs w:val="32"/>
        </w:rPr>
        <w:t>6</w:t>
      </w:r>
      <w:r>
        <w:rPr>
          <w:rFonts w:ascii="仿宋" w:eastAsia="仿宋" w:hAnsi="仿宋" w:hint="eastAsia"/>
          <w:sz w:val="32"/>
          <w:szCs w:val="32"/>
        </w:rPr>
        <w:t>月份前出台完善配套政策，加强协作配合。市公资办要尽快制定实施国有“僵尸企业”处置方案，统筹推进国有“僵尸企业”处置工作。各工业园区、各镇要参照制定本地区去产能行动计划，对非国有“僵尸企业”提出单个企业具体处置方案，并组织实施，定期将非国有“僵尸企业”处置情况报市科工商务局经济运行股。</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hint="eastAsia"/>
          <w:b/>
          <w:sz w:val="32"/>
          <w:szCs w:val="32"/>
        </w:rPr>
        <w:t>（二）强化财政支持。</w:t>
      </w:r>
      <w:r>
        <w:rPr>
          <w:rFonts w:ascii="仿宋" w:eastAsia="仿宋" w:hAnsi="仿宋" w:hint="eastAsia"/>
          <w:sz w:val="32"/>
          <w:szCs w:val="32"/>
        </w:rPr>
        <w:t>加快“僵尸企业”处置进度，最大力度争取江门处置“僵尸企业”职工安置费用财政专项补贴，及时做好专项补贴的资金拨付工作。国有资本经营预算支出优先用于解决国有“僵尸企业”及特困企业的职工欠薪、生活费、经济补偿等历史遗留问题。</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hint="eastAsia"/>
          <w:b/>
          <w:sz w:val="32"/>
          <w:szCs w:val="32"/>
        </w:rPr>
        <w:t>（三）加强信贷指导。</w:t>
      </w:r>
      <w:r>
        <w:rPr>
          <w:rFonts w:ascii="仿宋" w:eastAsia="仿宋" w:hAnsi="仿宋" w:hint="eastAsia"/>
          <w:sz w:val="32"/>
          <w:szCs w:val="32"/>
        </w:rPr>
        <w:t>对整合过剩产能和并购“僵尸企业”的市场主体，积极稳妥开展并购贷款业务，合理确定并购贷款利率，贷款期限可延长至</w:t>
      </w:r>
      <w:r>
        <w:rPr>
          <w:rFonts w:ascii="仿宋" w:eastAsia="仿宋" w:hAnsi="仿宋"/>
          <w:sz w:val="32"/>
          <w:szCs w:val="32"/>
        </w:rPr>
        <w:t>7</w:t>
      </w:r>
      <w:r>
        <w:rPr>
          <w:rFonts w:ascii="仿宋" w:eastAsia="仿宋" w:hAnsi="仿宋" w:hint="eastAsia"/>
          <w:sz w:val="32"/>
          <w:szCs w:val="32"/>
        </w:rPr>
        <w:t>年。鼓励金融机构对“僵尸企业”实行免息停息以及宽松的还本付息政策，降低优势企业兼并重组“僵尸企业”成本。对产能严重过剩行业实施有针对性的信贷指导政策，加强和改进信贷管理。鼓励商业银行加大对产能严重过剩行业企业兼并重组整合过剩产能、转型转产、产品结构调整、技术改造、开拓市场的信贷支持。落实省和江门对企业“走出去”的投融资服务和简化审批政策。</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hint="eastAsia"/>
          <w:b/>
          <w:sz w:val="32"/>
          <w:szCs w:val="32"/>
        </w:rPr>
        <w:t>（四）开展督查督办。</w:t>
      </w:r>
      <w:r>
        <w:rPr>
          <w:rFonts w:ascii="仿宋" w:eastAsia="仿宋" w:hAnsi="仿宋" w:hint="eastAsia"/>
          <w:sz w:val="32"/>
          <w:szCs w:val="32"/>
        </w:rPr>
        <w:t>市科工商务局按照市政府统一部署对各工业园区、各镇以及相关部门去产能工作情况开展专项督查。各工业园区、各镇及相关部门须于每季度结束后</w:t>
      </w:r>
      <w:r>
        <w:rPr>
          <w:rFonts w:ascii="仿宋" w:eastAsia="仿宋" w:hAnsi="仿宋"/>
          <w:sz w:val="32"/>
          <w:szCs w:val="32"/>
        </w:rPr>
        <w:t>5</w:t>
      </w:r>
      <w:r>
        <w:rPr>
          <w:rFonts w:ascii="仿宋" w:eastAsia="仿宋" w:hAnsi="仿宋" w:hint="eastAsia"/>
          <w:sz w:val="32"/>
          <w:szCs w:val="32"/>
        </w:rPr>
        <w:t>个工作日内将本季度推进落实去产能工作进展情况报送市科工商务局。对违法违规建设产能严重过剩行业项目监管不力的，按照国家有关规定追究相关责任人的责任。对未按规定停止“僵尸企业”补贴和取消各种形式保护的工业园区、镇和部门，追究相关负责人的责任。</w:t>
      </w:r>
    </w:p>
    <w:p w:rsidR="008D28C3" w:rsidRDefault="008D28C3">
      <w:pPr>
        <w:rPr>
          <w:rFonts w:ascii="仿宋_GB2312" w:eastAsia="仿宋_GB2312" w:hAnsi="仿宋_GB2312" w:cs="仿宋_GB2312"/>
          <w:sz w:val="32"/>
          <w:szCs w:val="32"/>
        </w:rPr>
      </w:pPr>
    </w:p>
    <w:p w:rsidR="008D28C3" w:rsidRDefault="008D28C3">
      <w:pPr>
        <w:widowControl/>
        <w:wordWrap w:val="0"/>
        <w:jc w:val="center"/>
        <w:rPr>
          <w:rFonts w:ascii="新宋体" w:eastAsia="新宋体" w:hAnsi="新宋体" w:cs="新宋体"/>
          <w:b/>
          <w:kern w:val="0"/>
          <w:sz w:val="44"/>
          <w:szCs w:val="44"/>
        </w:rPr>
      </w:pPr>
      <w:r>
        <w:rPr>
          <w:rFonts w:ascii="新宋体" w:eastAsia="新宋体" w:hAnsi="新宋体" w:cs="新宋体" w:hint="eastAsia"/>
          <w:b/>
          <w:kern w:val="0"/>
          <w:sz w:val="44"/>
          <w:szCs w:val="44"/>
        </w:rPr>
        <w:t>台山市供给侧结构性改革去库存行动计划</w:t>
      </w:r>
    </w:p>
    <w:p w:rsidR="008D28C3" w:rsidRDefault="008D28C3">
      <w:pPr>
        <w:widowControl/>
        <w:wordWrap w:val="0"/>
        <w:jc w:val="center"/>
        <w:rPr>
          <w:rFonts w:ascii="新宋体" w:eastAsia="新宋体" w:hAnsi="新宋体" w:cs="新宋体"/>
          <w:b/>
          <w:kern w:val="0"/>
          <w:sz w:val="44"/>
          <w:szCs w:val="44"/>
        </w:rPr>
      </w:pPr>
      <w:r>
        <w:rPr>
          <w:rFonts w:ascii="新宋体" w:eastAsia="新宋体" w:hAnsi="新宋体" w:cs="新宋体" w:hint="eastAsia"/>
          <w:b/>
          <w:kern w:val="0"/>
          <w:sz w:val="44"/>
          <w:szCs w:val="44"/>
        </w:rPr>
        <w:t>（</w:t>
      </w:r>
      <w:r>
        <w:rPr>
          <w:rFonts w:ascii="新宋体" w:eastAsia="新宋体" w:hAnsi="新宋体" w:cs="新宋体"/>
          <w:b/>
          <w:kern w:val="0"/>
          <w:sz w:val="44"/>
          <w:szCs w:val="44"/>
        </w:rPr>
        <w:t>2016—2018</w:t>
      </w:r>
      <w:r>
        <w:rPr>
          <w:rFonts w:ascii="新宋体" w:eastAsia="新宋体" w:hAnsi="新宋体" w:cs="新宋体" w:hint="eastAsia"/>
          <w:b/>
          <w:kern w:val="0"/>
          <w:sz w:val="44"/>
          <w:szCs w:val="44"/>
        </w:rPr>
        <w:t>年）</w:t>
      </w:r>
    </w:p>
    <w:p w:rsidR="008D28C3" w:rsidRDefault="008D28C3" w:rsidP="00C528D7">
      <w:pPr>
        <w:widowControl/>
        <w:wordWrap w:val="0"/>
        <w:spacing w:line="560" w:lineRule="exact"/>
        <w:ind w:firstLineChars="200" w:firstLine="31680"/>
        <w:jc w:val="center"/>
        <w:rPr>
          <w:rFonts w:ascii="仿宋_GB2312" w:eastAsia="仿宋_GB2312" w:hAnsi="宋体" w:cs="宋体"/>
          <w:kern w:val="0"/>
          <w:sz w:val="32"/>
          <w:szCs w:val="32"/>
        </w:rPr>
      </w:pPr>
    </w:p>
    <w:p w:rsidR="008D28C3" w:rsidRDefault="008D28C3" w:rsidP="00C528D7">
      <w:pPr>
        <w:widowControl/>
        <w:wordWrap w:val="0"/>
        <w:spacing w:line="560" w:lineRule="exact"/>
        <w:ind w:firstLineChars="200" w:firstLine="31680"/>
        <w:rPr>
          <w:rFonts w:ascii="黑体" w:eastAsia="黑体" w:hAnsi="黑体"/>
          <w:kern w:val="0"/>
          <w:sz w:val="32"/>
          <w:szCs w:val="32"/>
        </w:rPr>
      </w:pPr>
      <w:r>
        <w:rPr>
          <w:rFonts w:ascii="仿宋_GB2312" w:eastAsia="仿宋_GB2312" w:hAnsi="宋体" w:cs="宋体" w:hint="eastAsia"/>
          <w:kern w:val="0"/>
          <w:sz w:val="32"/>
          <w:szCs w:val="32"/>
        </w:rPr>
        <w:t>为贯彻落实中央经济工作会议精神和省委省政府、江门市委市政府关于推进供给侧结构性改革的决策部署，切实做好我市去库存工作，根据《</w:t>
      </w:r>
      <w:r>
        <w:rPr>
          <w:rFonts w:ascii="仿宋_GB2312" w:eastAsia="仿宋_GB2312" w:hAnsi="宋体" w:cs="宋体" w:hint="eastAsia"/>
          <w:bCs/>
          <w:kern w:val="0"/>
          <w:sz w:val="32"/>
          <w:szCs w:val="32"/>
        </w:rPr>
        <w:t>广东省供给侧结构性改革去库存行动计划》</w:t>
      </w:r>
      <w:r>
        <w:rPr>
          <w:rFonts w:ascii="仿宋_GB2312" w:eastAsia="仿宋_GB2312" w:hAnsi="宋体" w:cs="宋体" w:hint="eastAsia"/>
          <w:kern w:val="0"/>
          <w:sz w:val="32"/>
          <w:szCs w:val="32"/>
        </w:rPr>
        <w:t>和《江门市供给侧结构性改革去库存行动计划（</w:t>
      </w:r>
      <w:r>
        <w:rPr>
          <w:rFonts w:ascii="仿宋_GB2312" w:eastAsia="仿宋_GB2312" w:hAnsi="宋体" w:cs="宋体"/>
          <w:kern w:val="0"/>
          <w:sz w:val="32"/>
          <w:szCs w:val="32"/>
        </w:rPr>
        <w:t>2016-2018</w:t>
      </w:r>
      <w:r>
        <w:rPr>
          <w:rFonts w:ascii="仿宋_GB2312" w:eastAsia="仿宋_GB2312" w:hAnsi="宋体" w:cs="宋体" w:hint="eastAsia"/>
          <w:kern w:val="0"/>
          <w:sz w:val="32"/>
          <w:szCs w:val="32"/>
        </w:rPr>
        <w:t>年）》</w:t>
      </w:r>
      <w:r>
        <w:rPr>
          <w:rFonts w:ascii="仿宋_GB2312" w:eastAsia="仿宋_GB2312" w:hAnsi="宋体" w:cs="宋体" w:hint="eastAsia"/>
          <w:bCs/>
          <w:kern w:val="0"/>
          <w:sz w:val="32"/>
          <w:szCs w:val="32"/>
        </w:rPr>
        <w:t>，</w:t>
      </w:r>
      <w:r>
        <w:rPr>
          <w:rFonts w:ascii="仿宋_GB2312" w:eastAsia="仿宋_GB2312" w:hAnsi="宋体" w:cs="宋体" w:hint="eastAsia"/>
          <w:kern w:val="0"/>
          <w:sz w:val="32"/>
          <w:szCs w:val="32"/>
        </w:rPr>
        <w:t>制定本行动计划。</w:t>
      </w:r>
      <w:r>
        <w:rPr>
          <w:rFonts w:ascii="仿宋_GB2312" w:eastAsia="仿宋_GB2312" w:hAnsi="宋体" w:cs="宋体"/>
          <w:kern w:val="0"/>
          <w:sz w:val="32"/>
          <w:szCs w:val="32"/>
        </w:rPr>
        <w:br/>
      </w:r>
      <w:r>
        <w:rPr>
          <w:rFonts w:ascii="仿宋_GB2312" w:eastAsia="仿宋_GB2312" w:hAnsi="宋体" w:cs="宋体" w:hint="eastAsia"/>
          <w:kern w:val="0"/>
          <w:sz w:val="32"/>
          <w:szCs w:val="32"/>
        </w:rPr>
        <w:t xml:space="preserve">　　</w:t>
      </w:r>
      <w:r>
        <w:rPr>
          <w:rFonts w:ascii="黑体" w:eastAsia="黑体" w:hAnsi="黑体" w:hint="eastAsia"/>
          <w:kern w:val="0"/>
          <w:sz w:val="32"/>
          <w:szCs w:val="32"/>
        </w:rPr>
        <w:t>一、总体要求与工作目标</w:t>
      </w:r>
    </w:p>
    <w:p w:rsidR="008D28C3" w:rsidRDefault="008D28C3">
      <w:pPr>
        <w:widowControl/>
        <w:wordWrap w:val="0"/>
        <w:spacing w:line="560" w:lineRule="exact"/>
        <w:ind w:firstLine="645"/>
        <w:rPr>
          <w:rFonts w:ascii="仿宋_GB2312" w:eastAsia="仿宋_GB2312" w:hAnsi="宋体" w:cs="宋体"/>
          <w:kern w:val="0"/>
          <w:sz w:val="32"/>
          <w:szCs w:val="32"/>
        </w:rPr>
      </w:pPr>
      <w:r>
        <w:rPr>
          <w:rFonts w:ascii="楷体_GB2312" w:eastAsia="楷体_GB2312" w:hAnsi="楷体_GB2312" w:cs="楷体_GB2312" w:hint="eastAsia"/>
          <w:b/>
          <w:bCs/>
          <w:kern w:val="0"/>
          <w:sz w:val="32"/>
          <w:szCs w:val="32"/>
        </w:rPr>
        <w:t>（一）总体要求。</w:t>
      </w:r>
      <w:r>
        <w:rPr>
          <w:rFonts w:ascii="仿宋_GB2312" w:eastAsia="仿宋_GB2312" w:hAnsi="宋体" w:cs="宋体"/>
          <w:kern w:val="0"/>
          <w:sz w:val="32"/>
          <w:szCs w:val="32"/>
        </w:rPr>
        <w:br/>
      </w:r>
      <w:r>
        <w:rPr>
          <w:rFonts w:ascii="仿宋_GB2312" w:eastAsia="仿宋_GB2312" w:hAnsi="宋体" w:cs="宋体" w:hint="eastAsia"/>
          <w:kern w:val="0"/>
          <w:sz w:val="32"/>
          <w:szCs w:val="32"/>
        </w:rPr>
        <w:t xml:space="preserve">　　按照加快提高户籍人口城镇化率和深化住房制度改革要求，采取加大棚改安置和住房保障货币化力度、建立购租并举的住房制度、加快农民工市民化、取消过时的限制性措施、组建专业化房屋租赁平台等措施，按照市级统筹、属地责任、突出重点、有序推进的原则，逐步减少我市现有房地产库存，推动房地产供给侧结构性改革，培育形成新型市场需求结构，平衡供求关系，逐步构建多层次、全口径住房保障体系，积极促进城市公共服务设施和基础设施均等化，提高人民居住水平，促进房地产市场平稳健康发展。</w:t>
      </w:r>
      <w:r>
        <w:rPr>
          <w:rFonts w:ascii="仿宋_GB2312" w:eastAsia="仿宋_GB2312" w:hAnsi="宋体" w:cs="宋体"/>
          <w:kern w:val="0"/>
          <w:sz w:val="32"/>
          <w:szCs w:val="32"/>
        </w:rPr>
        <w:br/>
      </w:r>
      <w:r>
        <w:rPr>
          <w:rFonts w:ascii="仿宋_GB2312" w:eastAsia="仿宋_GB2312" w:hAnsi="宋体" w:cs="宋体" w:hint="eastAsia"/>
          <w:kern w:val="0"/>
          <w:sz w:val="32"/>
          <w:szCs w:val="32"/>
        </w:rPr>
        <w:t xml:space="preserve">　　</w:t>
      </w:r>
      <w:r>
        <w:rPr>
          <w:rFonts w:ascii="楷体_GB2312" w:eastAsia="楷体_GB2312" w:hAnsi="楷体_GB2312" w:cs="楷体_GB2312" w:hint="eastAsia"/>
          <w:b/>
          <w:bCs/>
          <w:kern w:val="0"/>
          <w:sz w:val="32"/>
          <w:szCs w:val="32"/>
        </w:rPr>
        <w:t>（二）工作目标。</w:t>
      </w:r>
      <w:r>
        <w:rPr>
          <w:rFonts w:ascii="楷体_GB2312" w:eastAsia="楷体_GB2312" w:hAnsi="楷体_GB2312" w:cs="楷体_GB2312"/>
          <w:b/>
          <w:bCs/>
          <w:kern w:val="0"/>
          <w:sz w:val="32"/>
          <w:szCs w:val="32"/>
        </w:rPr>
        <w:t xml:space="preserve"> </w:t>
      </w:r>
      <w:r>
        <w:rPr>
          <w:rFonts w:ascii="楷体_GB2312" w:eastAsia="楷体_GB2312" w:hAnsi="楷体_GB2312" w:cs="楷体_GB2312"/>
          <w:b/>
          <w:bCs/>
          <w:kern w:val="0"/>
          <w:sz w:val="32"/>
          <w:szCs w:val="32"/>
        </w:rPr>
        <w:br/>
      </w:r>
      <w:r>
        <w:rPr>
          <w:rFonts w:ascii="仿宋_GB2312" w:eastAsia="仿宋_GB2312" w:hAnsi="宋体" w:cs="宋体" w:hint="eastAsia"/>
          <w:kern w:val="0"/>
          <w:sz w:val="32"/>
          <w:szCs w:val="32"/>
        </w:rPr>
        <w:t xml:space="preserve">　　</w:t>
      </w:r>
      <w:r>
        <w:rPr>
          <w:rFonts w:ascii="仿宋_GB2312" w:eastAsia="仿宋_GB2312" w:hAnsi="宋体" w:cs="宋体"/>
          <w:b/>
          <w:bCs/>
          <w:kern w:val="0"/>
          <w:sz w:val="32"/>
          <w:szCs w:val="32"/>
        </w:rPr>
        <w:t>1</w:t>
      </w:r>
      <w:r>
        <w:rPr>
          <w:rFonts w:ascii="仿宋_GB2312" w:eastAsia="仿宋_GB2312" w:hAnsi="宋体" w:cs="宋体" w:hint="eastAsia"/>
          <w:b/>
          <w:bCs/>
          <w:kern w:val="0"/>
          <w:sz w:val="32"/>
          <w:szCs w:val="32"/>
        </w:rPr>
        <w:t>．全市商品房库存规模逐步减少。</w:t>
      </w:r>
      <w:r>
        <w:rPr>
          <w:rFonts w:ascii="仿宋_GB2312" w:eastAsia="仿宋_GB2312" w:hAnsi="宋体" w:cs="宋体" w:hint="eastAsia"/>
          <w:kern w:val="0"/>
          <w:sz w:val="32"/>
          <w:szCs w:val="32"/>
        </w:rPr>
        <w:t>到</w:t>
      </w:r>
      <w:r>
        <w:rPr>
          <w:rFonts w:ascii="仿宋_GB2312" w:eastAsia="仿宋_GB2312" w:hAnsi="宋体" w:cs="宋体"/>
          <w:kern w:val="0"/>
          <w:sz w:val="32"/>
          <w:szCs w:val="32"/>
        </w:rPr>
        <w:t>2018</w:t>
      </w:r>
      <w:r>
        <w:rPr>
          <w:rFonts w:ascii="仿宋_GB2312" w:eastAsia="仿宋_GB2312" w:hAnsi="宋体" w:cs="宋体" w:hint="eastAsia"/>
          <w:kern w:val="0"/>
          <w:sz w:val="32"/>
          <w:szCs w:val="32"/>
        </w:rPr>
        <w:t>年底，在全部消化</w:t>
      </w:r>
      <w:r>
        <w:rPr>
          <w:rFonts w:ascii="仿宋_GB2312" w:eastAsia="仿宋_GB2312" w:hAnsi="宋体" w:cs="宋体"/>
          <w:kern w:val="0"/>
          <w:sz w:val="32"/>
          <w:szCs w:val="32"/>
        </w:rPr>
        <w:t>2016</w:t>
      </w:r>
      <w:r>
        <w:rPr>
          <w:rFonts w:ascii="仿宋_GB2312" w:eastAsia="仿宋_GB2312" w:hAnsi="宋体" w:cs="宋体"/>
          <w:kern w:val="0"/>
          <w:sz w:val="32"/>
          <w:szCs w:val="32"/>
        </w:rPr>
        <w:t>—</w:t>
      </w:r>
      <w:r>
        <w:rPr>
          <w:rFonts w:ascii="仿宋_GB2312" w:eastAsia="仿宋_GB2312" w:hAnsi="宋体" w:cs="宋体"/>
          <w:kern w:val="0"/>
          <w:sz w:val="32"/>
          <w:szCs w:val="32"/>
        </w:rPr>
        <w:t>2018</w:t>
      </w:r>
      <w:r>
        <w:rPr>
          <w:rFonts w:ascii="仿宋_GB2312" w:eastAsia="仿宋_GB2312" w:hAnsi="宋体" w:cs="宋体" w:hint="eastAsia"/>
          <w:kern w:val="0"/>
          <w:sz w:val="32"/>
          <w:szCs w:val="32"/>
        </w:rPr>
        <w:t>年供应商品房的基础上，力争再化解</w:t>
      </w:r>
      <w:r>
        <w:rPr>
          <w:rFonts w:ascii="仿宋_GB2312" w:eastAsia="仿宋_GB2312" w:hAnsi="宋体" w:cs="宋体"/>
          <w:kern w:val="0"/>
          <w:sz w:val="32"/>
          <w:szCs w:val="32"/>
        </w:rPr>
        <w:t>6.2</w:t>
      </w:r>
      <w:r>
        <w:rPr>
          <w:rFonts w:ascii="仿宋_GB2312" w:eastAsia="仿宋_GB2312" w:hAnsi="宋体" w:cs="宋体" w:hint="eastAsia"/>
          <w:kern w:val="0"/>
          <w:sz w:val="32"/>
          <w:szCs w:val="32"/>
        </w:rPr>
        <w:t>万平方米的商品房库存。其中</w:t>
      </w:r>
      <w:r>
        <w:rPr>
          <w:rFonts w:ascii="仿宋_GB2312" w:eastAsia="仿宋_GB2312" w:hAnsi="宋体" w:cs="宋体"/>
          <w:kern w:val="0"/>
          <w:sz w:val="32"/>
          <w:szCs w:val="32"/>
        </w:rPr>
        <w:t>2016</w:t>
      </w:r>
      <w:r>
        <w:rPr>
          <w:rFonts w:ascii="仿宋_GB2312" w:eastAsia="仿宋_GB2312" w:hAnsi="宋体" w:cs="宋体" w:hint="eastAsia"/>
          <w:kern w:val="0"/>
          <w:sz w:val="32"/>
          <w:szCs w:val="32"/>
        </w:rPr>
        <w:t>年、</w:t>
      </w:r>
      <w:r>
        <w:rPr>
          <w:rFonts w:ascii="仿宋_GB2312" w:eastAsia="仿宋_GB2312" w:hAnsi="宋体" w:cs="宋体"/>
          <w:kern w:val="0"/>
          <w:sz w:val="32"/>
          <w:szCs w:val="32"/>
        </w:rPr>
        <w:t>2017</w:t>
      </w:r>
      <w:r>
        <w:rPr>
          <w:rFonts w:ascii="仿宋_GB2312" w:eastAsia="仿宋_GB2312" w:hAnsi="宋体" w:cs="宋体" w:hint="eastAsia"/>
          <w:kern w:val="0"/>
          <w:sz w:val="32"/>
          <w:szCs w:val="32"/>
        </w:rPr>
        <w:t>年每年化解约</w:t>
      </w:r>
      <w:r>
        <w:rPr>
          <w:rFonts w:ascii="仿宋_GB2312" w:eastAsia="仿宋_GB2312" w:hAnsi="宋体" w:cs="宋体"/>
          <w:kern w:val="0"/>
          <w:sz w:val="32"/>
          <w:szCs w:val="32"/>
        </w:rPr>
        <w:t>2.1</w:t>
      </w:r>
      <w:r>
        <w:rPr>
          <w:rFonts w:ascii="仿宋_GB2312" w:eastAsia="仿宋_GB2312" w:hAnsi="宋体" w:cs="宋体" w:hint="eastAsia"/>
          <w:kern w:val="0"/>
          <w:sz w:val="32"/>
          <w:szCs w:val="32"/>
        </w:rPr>
        <w:t>万平方米，</w:t>
      </w:r>
      <w:r>
        <w:rPr>
          <w:rFonts w:ascii="仿宋_GB2312" w:eastAsia="仿宋_GB2312" w:hAnsi="宋体" w:cs="宋体"/>
          <w:kern w:val="0"/>
          <w:sz w:val="32"/>
          <w:szCs w:val="32"/>
        </w:rPr>
        <w:t>2018</w:t>
      </w:r>
      <w:r>
        <w:rPr>
          <w:rFonts w:ascii="仿宋_GB2312" w:eastAsia="仿宋_GB2312" w:hAnsi="宋体" w:cs="宋体" w:hint="eastAsia"/>
          <w:kern w:val="0"/>
          <w:sz w:val="32"/>
          <w:szCs w:val="32"/>
        </w:rPr>
        <w:t>年化解约</w:t>
      </w:r>
      <w:r>
        <w:rPr>
          <w:rFonts w:ascii="仿宋_GB2312" w:eastAsia="仿宋_GB2312" w:hAnsi="宋体" w:cs="宋体"/>
          <w:kern w:val="0"/>
          <w:sz w:val="32"/>
          <w:szCs w:val="32"/>
        </w:rPr>
        <w:t>2</w:t>
      </w:r>
      <w:r>
        <w:rPr>
          <w:rFonts w:ascii="仿宋_GB2312" w:eastAsia="仿宋_GB2312" w:hAnsi="宋体" w:cs="宋体" w:hint="eastAsia"/>
          <w:kern w:val="0"/>
          <w:sz w:val="32"/>
          <w:szCs w:val="32"/>
        </w:rPr>
        <w:t>万平方米。在此基础上，按照市的统一部署，以“政府推动、企业主体、市场运作、政策扶持”的原则，搭建市场化、专业化、规模化住房租赁平台，在金融机构支持下，通过收购或长期租赁成批量中小套型库存商品房，出租给有需求人群，化解部分商品房库存，具体工作方案由市公资办会同市住房和城乡建设局制定。</w:t>
      </w:r>
    </w:p>
    <w:p w:rsidR="008D28C3" w:rsidRDefault="008D28C3">
      <w:pPr>
        <w:widowControl/>
        <w:wordWrap w:val="0"/>
        <w:spacing w:line="560" w:lineRule="exact"/>
        <w:ind w:firstLine="645"/>
        <w:rPr>
          <w:rFonts w:ascii="黑体" w:eastAsia="黑体" w:hAnsi="黑体"/>
          <w:kern w:val="0"/>
          <w:sz w:val="32"/>
          <w:szCs w:val="32"/>
        </w:rPr>
      </w:pPr>
      <w:r>
        <w:rPr>
          <w:rFonts w:ascii="仿宋_GB2312" w:eastAsia="仿宋_GB2312" w:hAnsi="宋体" w:cs="宋体"/>
          <w:kern w:val="0"/>
          <w:sz w:val="32"/>
          <w:szCs w:val="32"/>
        </w:rPr>
        <w:t>2</w:t>
      </w:r>
      <w:r>
        <w:rPr>
          <w:rFonts w:ascii="仿宋_GB2312" w:eastAsia="仿宋_GB2312" w:hAnsi="宋体" w:cs="宋体" w:hint="eastAsia"/>
          <w:kern w:val="0"/>
          <w:sz w:val="32"/>
          <w:szCs w:val="32"/>
        </w:rPr>
        <w:t>．去库存周期基本达到合理区间。到</w:t>
      </w:r>
      <w:r>
        <w:rPr>
          <w:rFonts w:ascii="仿宋_GB2312" w:eastAsia="仿宋_GB2312" w:hAnsi="宋体" w:cs="宋体"/>
          <w:kern w:val="0"/>
          <w:sz w:val="32"/>
          <w:szCs w:val="32"/>
        </w:rPr>
        <w:t>2018</w:t>
      </w:r>
      <w:r>
        <w:rPr>
          <w:rFonts w:ascii="仿宋_GB2312" w:eastAsia="仿宋_GB2312" w:hAnsi="宋体" w:cs="宋体" w:hint="eastAsia"/>
          <w:kern w:val="0"/>
          <w:sz w:val="32"/>
          <w:szCs w:val="32"/>
        </w:rPr>
        <w:t>年，全市商品住房库存消化周期控制在</w:t>
      </w:r>
      <w:r>
        <w:rPr>
          <w:rFonts w:ascii="仿宋_GB2312" w:eastAsia="仿宋_GB2312" w:hAnsi="宋体" w:cs="宋体"/>
          <w:kern w:val="0"/>
          <w:sz w:val="32"/>
          <w:szCs w:val="32"/>
        </w:rPr>
        <w:t>12</w:t>
      </w:r>
      <w:r>
        <w:rPr>
          <w:rFonts w:ascii="仿宋_GB2312" w:eastAsia="仿宋_GB2312" w:hAnsi="宋体" w:cs="宋体" w:hint="eastAsia"/>
          <w:kern w:val="0"/>
          <w:sz w:val="32"/>
          <w:szCs w:val="32"/>
        </w:rPr>
        <w:t>个月以内。全市非商品住房去库存周期明显缩短，非商品住房在现有库存量的基础上减少</w:t>
      </w:r>
      <w:r>
        <w:rPr>
          <w:rFonts w:ascii="仿宋_GB2312" w:eastAsia="仿宋_GB2312" w:hAnsi="宋体" w:cs="宋体"/>
          <w:kern w:val="0"/>
          <w:sz w:val="32"/>
          <w:szCs w:val="32"/>
        </w:rPr>
        <w:t>10%</w:t>
      </w:r>
      <w:r>
        <w:rPr>
          <w:rFonts w:ascii="仿宋_GB2312" w:eastAsia="仿宋_GB2312" w:hAnsi="宋体" w:cs="宋体" w:hint="eastAsia"/>
          <w:kern w:val="0"/>
          <w:sz w:val="32"/>
          <w:szCs w:val="32"/>
        </w:rPr>
        <w:t>左右</w:t>
      </w:r>
      <w:r>
        <w:rPr>
          <w:rFonts w:ascii="仿宋_GB2312" w:eastAsia="仿宋_GB2312" w:hAnsi="宋体" w:cs="宋体"/>
          <w:kern w:val="0"/>
          <w:sz w:val="32"/>
          <w:szCs w:val="32"/>
        </w:rPr>
        <w:br w:type="textWrapping" w:clear="all"/>
      </w:r>
      <w:r>
        <w:rPr>
          <w:rFonts w:ascii="仿宋_GB2312" w:eastAsia="仿宋_GB2312" w:hAnsi="宋体" w:cs="宋体" w:hint="eastAsia"/>
          <w:kern w:val="0"/>
          <w:sz w:val="32"/>
          <w:szCs w:val="32"/>
        </w:rPr>
        <w:t xml:space="preserve">　　</w:t>
      </w:r>
      <w:r>
        <w:rPr>
          <w:rFonts w:ascii="黑体" w:eastAsia="黑体" w:hAnsi="黑体" w:hint="eastAsia"/>
          <w:kern w:val="0"/>
          <w:sz w:val="32"/>
          <w:szCs w:val="32"/>
        </w:rPr>
        <w:t>二、重点任务与政策措施</w:t>
      </w:r>
    </w:p>
    <w:p w:rsidR="008D28C3" w:rsidRDefault="008D28C3">
      <w:pPr>
        <w:widowControl/>
        <w:wordWrap w:val="0"/>
        <w:spacing w:line="560" w:lineRule="exact"/>
        <w:ind w:firstLine="645"/>
        <w:rPr>
          <w:rFonts w:ascii="楷体_GB2312" w:eastAsia="楷体_GB2312" w:hAnsi="楷体_GB2312" w:cs="楷体_GB2312"/>
          <w:b/>
          <w:bCs/>
          <w:kern w:val="0"/>
          <w:sz w:val="32"/>
          <w:szCs w:val="32"/>
        </w:rPr>
      </w:pPr>
      <w:r>
        <w:rPr>
          <w:rFonts w:ascii="楷体_GB2312" w:eastAsia="楷体_GB2312" w:hAnsi="楷体_GB2312" w:cs="楷体_GB2312" w:hint="eastAsia"/>
          <w:b/>
          <w:bCs/>
          <w:kern w:val="0"/>
          <w:sz w:val="32"/>
          <w:szCs w:val="32"/>
        </w:rPr>
        <w:t>（一）强化土地供应和房地产市场联动，合理控制商品房供应规模和供应节奏。</w:t>
      </w:r>
    </w:p>
    <w:p w:rsidR="008D28C3" w:rsidRDefault="008D28C3">
      <w:pPr>
        <w:widowControl/>
        <w:wordWrap w:val="0"/>
        <w:spacing w:line="560" w:lineRule="exact"/>
        <w:ind w:firstLine="645"/>
        <w:rPr>
          <w:rFonts w:ascii="仿宋_GB2312" w:eastAsia="仿宋_GB2312" w:hAnsi="宋体" w:cs="宋体"/>
          <w:kern w:val="0"/>
          <w:sz w:val="32"/>
          <w:szCs w:val="32"/>
        </w:rPr>
      </w:pPr>
      <w:r>
        <w:rPr>
          <w:rFonts w:ascii="仿宋_GB2312" w:eastAsia="仿宋_GB2312" w:hint="eastAsia"/>
          <w:sz w:val="32"/>
          <w:szCs w:val="32"/>
        </w:rPr>
        <w:t>认真调研本地住房现状、住房需求以及住房库存规模等因素，加快编制本地“十三五”住房建设规划及年度实施计划。市国土部门应联合市发改、规划、住建、财政等部门，结合商品房库存量等指标以及市场供求情况，适度增加对房地产市场形成有效供给的用地供应，共同制定房地产用地年度供应计划，合理确定房地产用地年度供应规模，供应时序和供应结构，落实具体地块，明确上市时间，定期分批推出，稳定、均衡供应，有序实施供地。适度减少商业类地块的供应。</w:t>
      </w:r>
      <w:r>
        <w:rPr>
          <w:rFonts w:ascii="仿宋_GB2312" w:eastAsia="仿宋_GB2312" w:hAnsi="宋体" w:cs="宋体" w:hint="eastAsia"/>
          <w:kern w:val="0"/>
          <w:sz w:val="32"/>
          <w:szCs w:val="32"/>
        </w:rPr>
        <w:t>严格控制农村新增宅基地审批。优化“三旧”改造政策，统筹平衡商业、办公、工业等改造项目规模。</w:t>
      </w:r>
      <w:r>
        <w:rPr>
          <w:rFonts w:eastAsia="仿宋_GB2312" w:hint="eastAsia"/>
          <w:sz w:val="32"/>
        </w:rPr>
        <w:t>如</w:t>
      </w:r>
      <w:r>
        <w:rPr>
          <w:rFonts w:ascii="仿宋_GB2312" w:eastAsia="仿宋_GB2312" w:hint="eastAsia"/>
          <w:sz w:val="32"/>
          <w:szCs w:val="32"/>
        </w:rPr>
        <w:t>库存量较大，可通过提高预售许可条件等方式控制商品房新增供应。全市范围内开展无资质无开发经营活动房地产开发企业（僵尸企业）清理专项行动。（市国土资源局</w:t>
      </w:r>
      <w:r>
        <w:rPr>
          <w:rFonts w:ascii="仿宋_GB2312" w:eastAsia="仿宋_GB2312" w:hAnsi="宋体" w:cs="宋体" w:hint="eastAsia"/>
          <w:kern w:val="0"/>
          <w:sz w:val="32"/>
          <w:szCs w:val="32"/>
        </w:rPr>
        <w:t>、市住房和城乡建设局、市城乡规划局）</w:t>
      </w:r>
    </w:p>
    <w:p w:rsidR="008D28C3" w:rsidRDefault="008D28C3">
      <w:pPr>
        <w:widowControl/>
        <w:wordWrap w:val="0"/>
        <w:spacing w:line="560" w:lineRule="exact"/>
        <w:ind w:firstLine="645"/>
        <w:rPr>
          <w:rFonts w:ascii="仿宋_GB2312" w:eastAsia="仿宋_GB2312" w:hAnsi="宋体" w:cs="宋体"/>
          <w:kern w:val="0"/>
          <w:sz w:val="32"/>
          <w:szCs w:val="32"/>
        </w:rPr>
      </w:pPr>
      <w:r>
        <w:rPr>
          <w:rFonts w:ascii="楷体_GB2312" w:eastAsia="楷体_GB2312" w:hAnsi="楷体_GB2312" w:cs="楷体_GB2312" w:hint="eastAsia"/>
          <w:b/>
          <w:bCs/>
          <w:kern w:val="0"/>
          <w:sz w:val="32"/>
          <w:szCs w:val="32"/>
        </w:rPr>
        <w:t>（二）适度调整商品房供应结构，服务大众创业万众创新。</w:t>
      </w:r>
    </w:p>
    <w:p w:rsidR="008D28C3" w:rsidRDefault="008D28C3">
      <w:pPr>
        <w:widowControl/>
        <w:wordWrap w:val="0"/>
        <w:spacing w:line="560" w:lineRule="exact"/>
        <w:ind w:firstLine="645"/>
        <w:rPr>
          <w:rFonts w:ascii="仿宋_GB2312" w:eastAsia="仿宋_GB2312" w:hAnsi="宋体" w:cs="宋体"/>
          <w:kern w:val="0"/>
          <w:sz w:val="32"/>
          <w:szCs w:val="32"/>
        </w:rPr>
      </w:pPr>
      <w:r>
        <w:rPr>
          <w:rFonts w:ascii="仿宋_GB2312" w:eastAsia="仿宋_GB2312" w:hint="eastAsia"/>
          <w:sz w:val="32"/>
          <w:szCs w:val="32"/>
        </w:rPr>
        <w:t>对于在建房地产项目，在不改变用地性质和主要规划条件的前提下，允许房地产企业适当调整住宅和商业的比例以及商品住房套型结构，满足合理的自住和改善性住房需求。如在建房地产用地规模过大，市国土、住建、规划部门可以根据市场状况，制订未开发房地产用地的用途转换方案，通过调整土地用途和规划条件，引导未开发房地产用地和</w:t>
      </w:r>
      <w:r>
        <w:rPr>
          <w:rFonts w:ascii="仿宋_GB2312" w:eastAsia="仿宋_GB2312" w:hAnsi="宋体" w:cs="宋体" w:hint="eastAsia"/>
          <w:kern w:val="0"/>
          <w:sz w:val="32"/>
          <w:szCs w:val="32"/>
        </w:rPr>
        <w:t>库存商品房</w:t>
      </w:r>
      <w:r>
        <w:rPr>
          <w:rFonts w:ascii="仿宋_GB2312" w:eastAsia="仿宋_GB2312" w:hint="eastAsia"/>
          <w:sz w:val="32"/>
          <w:szCs w:val="32"/>
        </w:rPr>
        <w:t>转型利用，用于国家支持的养老、教育、旅游、</w:t>
      </w:r>
      <w:r>
        <w:rPr>
          <w:rFonts w:ascii="仿宋_GB2312" w:eastAsia="仿宋_GB2312" w:hAnsi="宋体" w:cs="宋体" w:hint="eastAsia"/>
          <w:kern w:val="0"/>
          <w:sz w:val="32"/>
          <w:szCs w:val="32"/>
        </w:rPr>
        <w:t>孵化器和互联网</w:t>
      </w:r>
      <w:r>
        <w:rPr>
          <w:rFonts w:ascii="仿宋_GB2312" w:eastAsia="仿宋_GB2312" w:hint="eastAsia"/>
          <w:sz w:val="32"/>
          <w:szCs w:val="32"/>
        </w:rPr>
        <w:t>、</w:t>
      </w:r>
      <w:r>
        <w:rPr>
          <w:rFonts w:ascii="仿宋_GB2312" w:eastAsia="仿宋_GB2312" w:hAnsi="宋体" w:cs="宋体" w:hint="eastAsia"/>
          <w:kern w:val="0"/>
          <w:sz w:val="32"/>
          <w:szCs w:val="32"/>
        </w:rPr>
        <w:t>众创空间</w:t>
      </w:r>
      <w:r>
        <w:rPr>
          <w:rFonts w:ascii="仿宋_GB2312" w:eastAsia="仿宋_GB2312" w:hint="eastAsia"/>
          <w:sz w:val="32"/>
          <w:szCs w:val="32"/>
        </w:rPr>
        <w:t>等新兴产业项目的开发建设，促进其它产业投资。对按照新用途或者新规划条件开发建设的项目，应重新办理相关用地手续，重新核定相应的土地价款。</w:t>
      </w:r>
      <w:r>
        <w:rPr>
          <w:rFonts w:ascii="仿宋_GB2312" w:eastAsia="仿宋_GB2312" w:cs="宋体" w:hint="eastAsia"/>
          <w:kern w:val="0"/>
          <w:sz w:val="32"/>
          <w:szCs w:val="32"/>
          <w:lang w:val="zh-CN"/>
        </w:rPr>
        <w:t>加强旅游地产开发企业与旅游景区合作，探索发展旅居工程和城市旅游综合体的开发途径。</w:t>
      </w:r>
      <w:r>
        <w:rPr>
          <w:rFonts w:ascii="仿宋_GB2312" w:eastAsia="仿宋_GB2312" w:hAnsi="宋体" w:cs="宋体" w:hint="eastAsia"/>
          <w:kern w:val="0"/>
          <w:sz w:val="32"/>
          <w:szCs w:val="32"/>
        </w:rPr>
        <w:t>（市城乡规划局、市住房和城乡建设局、市国土资源局、市民政局、市旅游局、市科工商务局）</w:t>
      </w:r>
    </w:p>
    <w:p w:rsidR="008D28C3" w:rsidRDefault="008D28C3">
      <w:pPr>
        <w:widowControl/>
        <w:wordWrap w:val="0"/>
        <w:spacing w:line="560" w:lineRule="exact"/>
        <w:ind w:firstLine="645"/>
        <w:rPr>
          <w:rFonts w:ascii="仿宋_GB2312" w:eastAsia="仿宋_GB2312" w:hAnsi="宋体" w:cs="宋体"/>
          <w:kern w:val="0"/>
          <w:sz w:val="32"/>
          <w:szCs w:val="32"/>
        </w:rPr>
      </w:pPr>
      <w:r>
        <w:rPr>
          <w:rFonts w:ascii="楷体_GB2312" w:eastAsia="楷体_GB2312" w:hAnsi="楷体_GB2312" w:cs="楷体_GB2312" w:hint="eastAsia"/>
          <w:b/>
          <w:bCs/>
          <w:kern w:val="0"/>
          <w:sz w:val="32"/>
          <w:szCs w:val="32"/>
        </w:rPr>
        <w:t>（三）加大居民购房金融、税收支持力度，降低居民购房成本。</w:t>
      </w:r>
      <w:r>
        <w:rPr>
          <w:rFonts w:ascii="仿宋_GB2312" w:eastAsia="仿宋_GB2312" w:hAnsi="宋体" w:cs="宋体"/>
          <w:kern w:val="0"/>
          <w:sz w:val="32"/>
          <w:szCs w:val="32"/>
        </w:rPr>
        <w:br/>
      </w:r>
      <w:r>
        <w:rPr>
          <w:rFonts w:ascii="仿宋_GB2312" w:eastAsia="仿宋_GB2312" w:hAnsi="宋体" w:cs="宋体" w:hint="eastAsia"/>
          <w:kern w:val="0"/>
          <w:sz w:val="32"/>
          <w:szCs w:val="32"/>
        </w:rPr>
        <w:t xml:space="preserve">　　认真落实国家有关个人住房金融、税收等各项优惠政策。落实国家调整房地产交易环节契税，营业税优惠政策。</w:t>
      </w:r>
      <w:r>
        <w:rPr>
          <w:rFonts w:ascii="仿宋_GB2312" w:eastAsia="仿宋_GB2312" w:hAnsi="仿宋_GB2312" w:hint="eastAsia"/>
          <w:sz w:val="32"/>
        </w:rPr>
        <w:t>纳税人申请享受契税税收优惠的，根据纳税人的申请或授权，由购房所在地的不动产登记部门出具纳税人家庭住房情况书面查询结果，并将查询结果和相关住房信息传递给地税部门。住房情况查询范围为购买住房所在行政区域。</w:t>
      </w:r>
      <w:r>
        <w:rPr>
          <w:rFonts w:ascii="仿宋_GB2312" w:eastAsia="仿宋_GB2312" w:hAnsi="宋体" w:cs="宋体" w:hint="eastAsia"/>
          <w:kern w:val="0"/>
          <w:sz w:val="32"/>
          <w:szCs w:val="32"/>
        </w:rPr>
        <w:t>研究采取合理征税方式，减轻非住宅流转环节的高税负。</w:t>
      </w:r>
    </w:p>
    <w:p w:rsidR="008D28C3" w:rsidRDefault="008D28C3">
      <w:pPr>
        <w:widowControl/>
        <w:wordWrap w:val="0"/>
        <w:spacing w:line="560" w:lineRule="exact"/>
        <w:ind w:firstLine="645"/>
        <w:rPr>
          <w:rFonts w:ascii="仿宋_GB2312" w:eastAsia="仿宋_GB2312"/>
          <w:sz w:val="32"/>
          <w:szCs w:val="32"/>
        </w:rPr>
      </w:pPr>
      <w:r>
        <w:rPr>
          <w:rFonts w:ascii="仿宋_GB2312" w:eastAsia="仿宋_GB2312" w:cs="宋体" w:hint="eastAsia"/>
          <w:kern w:val="0"/>
          <w:sz w:val="32"/>
          <w:szCs w:val="32"/>
          <w:lang w:val="zh-CN"/>
        </w:rPr>
        <w:t>积极推动外来务工人员、个体工商户和灵活就业人员缴存住房公积金，通过优化服务提高住房公积金使用效率。开展住房公积金个人住房贷款置换业务和资产收益权转让业务。</w:t>
      </w:r>
      <w:r>
        <w:rPr>
          <w:rFonts w:ascii="仿宋_GB2312" w:eastAsia="仿宋_GB2312" w:hAnsi="宋体" w:cs="宋体" w:hint="eastAsia"/>
          <w:kern w:val="0"/>
          <w:sz w:val="32"/>
          <w:szCs w:val="32"/>
        </w:rPr>
        <w:t>（市地税局、市住房和城乡建设局、市国土资源局、市财政局、</w:t>
      </w:r>
      <w:r>
        <w:rPr>
          <w:rFonts w:ascii="仿宋_GB2312" w:eastAsia="仿宋_GB2312" w:hAnsi="仿宋_GB2312" w:cs="仿宋_GB2312" w:hint="eastAsia"/>
          <w:sz w:val="32"/>
          <w:szCs w:val="32"/>
        </w:rPr>
        <w:t>江门银监台山办事处</w:t>
      </w:r>
      <w:r>
        <w:rPr>
          <w:rFonts w:ascii="仿宋_GB2312" w:eastAsia="仿宋_GB2312" w:hAnsi="宋体" w:cs="宋体" w:hint="eastAsia"/>
          <w:kern w:val="0"/>
          <w:sz w:val="32"/>
          <w:szCs w:val="32"/>
        </w:rPr>
        <w:t>、中国人民银行台山市支行）</w:t>
      </w:r>
    </w:p>
    <w:p w:rsidR="008D28C3" w:rsidRDefault="008D28C3" w:rsidP="00C528D7">
      <w:pPr>
        <w:wordWrap w:val="0"/>
        <w:spacing w:line="560" w:lineRule="exact"/>
        <w:ind w:firstLineChars="150" w:firstLine="31680"/>
        <w:rPr>
          <w:rFonts w:ascii="仿宋_GB2312" w:eastAsia="仿宋_GB2312" w:hAnsi="仿宋_GB2312" w:cs="仿宋_GB2312"/>
          <w:sz w:val="32"/>
          <w:szCs w:val="32"/>
        </w:rPr>
      </w:pPr>
      <w:r>
        <w:rPr>
          <w:rFonts w:ascii="楷体_GB2312" w:eastAsia="楷体_GB2312" w:hAnsi="楷体_GB2312" w:cs="楷体_GB2312" w:hint="eastAsia"/>
          <w:b/>
          <w:bCs/>
          <w:kern w:val="0"/>
          <w:sz w:val="32"/>
          <w:szCs w:val="32"/>
        </w:rPr>
        <w:t>（四）支持进城农业人口置业，满足新市民住房需求。</w:t>
      </w:r>
      <w:r>
        <w:rPr>
          <w:rFonts w:ascii="仿宋_GB2312" w:eastAsia="仿宋_GB2312"/>
          <w:sz w:val="32"/>
          <w:szCs w:val="32"/>
        </w:rPr>
        <w:br/>
      </w:r>
      <w:r>
        <w:rPr>
          <w:rFonts w:ascii="仿宋_GB2312" w:eastAsia="仿宋_GB2312" w:hint="eastAsia"/>
          <w:sz w:val="32"/>
          <w:szCs w:val="32"/>
        </w:rPr>
        <w:t xml:space="preserve">　　</w:t>
      </w:r>
      <w:r>
        <w:rPr>
          <w:rFonts w:ascii="仿宋_GB2312" w:eastAsia="仿宋_GB2312" w:hint="eastAsia"/>
          <w:b/>
          <w:bCs/>
          <w:sz w:val="32"/>
          <w:szCs w:val="32"/>
        </w:rPr>
        <w:t>一是加快提高户籍人口城镇化率，深化户籍制度改革，促进有能力在城镇稳定就业和生活的农业转移人口举家进城落户。</w:t>
      </w:r>
      <w:r>
        <w:rPr>
          <w:rFonts w:ascii="仿宋_GB2312" w:eastAsia="仿宋_GB2312" w:hAnsi="仿宋_GB2312" w:cs="仿宋_GB2312" w:hint="eastAsia"/>
          <w:sz w:val="32"/>
          <w:szCs w:val="32"/>
        </w:rPr>
        <w:t>农民进城在市区或镇区购买商品住房的，可自主选择在原籍或购房所在地申请居民常住户口，原享受的医疗、集体经济收益等权益不变。申请居民常住户口的，其共同居住的父母、配偶、未婚子女可随迁进城办理居民常住户口，并保留原有宅基地，依法享有宅基地使用权、土地承包经营权不变，原有集体财产权益不变。对自愿退出宅基地并还耕、还林的农民，进城购买商品住房或二手住房的，政府可按其退出合法宅基地的面积，给予一次性奖励。具体奖励标准另文制定。</w:t>
      </w:r>
    </w:p>
    <w:p w:rsidR="008D28C3" w:rsidRDefault="008D28C3">
      <w:pPr>
        <w:wordWrap w:val="0"/>
        <w:spacing w:line="560" w:lineRule="exact"/>
        <w:ind w:firstLine="645"/>
        <w:rPr>
          <w:rFonts w:ascii="仿宋_GB2312" w:eastAsia="仿宋_GB2312"/>
          <w:sz w:val="32"/>
          <w:szCs w:val="32"/>
        </w:rPr>
      </w:pPr>
      <w:r>
        <w:rPr>
          <w:rFonts w:ascii="仿宋_GB2312" w:eastAsia="仿宋_GB2312" w:hint="eastAsia"/>
          <w:b/>
          <w:bCs/>
          <w:sz w:val="32"/>
          <w:szCs w:val="32"/>
        </w:rPr>
        <w:t>二是保障进城农民子女享受义务教育同城待遇。教育行政部门根据学校学位容纳能力，统筹安排辖区内适龄儿童少年入学，学校不得拒绝，不得收取政策规定外的额外费用。</w:t>
      </w:r>
      <w:r>
        <w:rPr>
          <w:rFonts w:ascii="仿宋_GB2312" w:eastAsia="仿宋_GB2312" w:hint="eastAsia"/>
          <w:sz w:val="32"/>
          <w:szCs w:val="32"/>
        </w:rPr>
        <w:t>农民进城购房后，可在指定办理时间，持有效证明材料到当地教育行政部门提出入（或转）学要求，按时办理入学手续。</w:t>
      </w:r>
    </w:p>
    <w:p w:rsidR="008D28C3" w:rsidRDefault="008D28C3">
      <w:pPr>
        <w:widowControl/>
        <w:wordWrap w:val="0"/>
        <w:spacing w:line="560" w:lineRule="exact"/>
        <w:ind w:firstLine="645"/>
        <w:rPr>
          <w:rFonts w:ascii="仿宋_GB2312" w:eastAsia="仿宋_GB2312" w:hAnsi="宋体" w:cs="宋体"/>
          <w:kern w:val="0"/>
          <w:sz w:val="32"/>
          <w:szCs w:val="32"/>
        </w:rPr>
      </w:pPr>
      <w:r>
        <w:rPr>
          <w:rFonts w:ascii="仿宋_GB2312" w:eastAsia="仿宋_GB2312" w:hint="eastAsia"/>
          <w:b/>
          <w:bCs/>
          <w:sz w:val="32"/>
          <w:szCs w:val="32"/>
        </w:rPr>
        <w:t>三是金融机构在符合监管政策、有效控制风险的前提下，在农民进城购房首付款比例、贷款利率优先执行最低标准。</w:t>
      </w:r>
      <w:r>
        <w:rPr>
          <w:rFonts w:ascii="仿宋_GB2312" w:eastAsia="仿宋_GB2312" w:hAnsi="仿宋_GB2312" w:cs="仿宋_GB2312" w:hint="eastAsia"/>
          <w:sz w:val="32"/>
          <w:szCs w:val="32"/>
        </w:rPr>
        <w:t>江门银监台山监管办事处等银行业监管部门和银行同业公会定期对各商业银行农民进城购房信贷情况，进行工作指导。</w:t>
      </w:r>
      <w:r>
        <w:rPr>
          <w:rFonts w:ascii="仿宋_GB2312" w:eastAsia="仿宋_GB2312" w:hAnsi="宋体" w:cs="宋体" w:hint="eastAsia"/>
          <w:kern w:val="0"/>
          <w:sz w:val="32"/>
          <w:szCs w:val="32"/>
        </w:rPr>
        <w:t>市住房和城乡建设局要积极配合中国农业银行台山市支行搭建“农民安家贷”等信贷平台，大力支持农民购房。</w:t>
      </w:r>
      <w:r>
        <w:rPr>
          <w:rFonts w:ascii="仿宋_GB2312" w:eastAsia="仿宋_GB2312" w:hAnsi="仿宋_GB2312" w:cs="仿宋_GB2312" w:hint="eastAsia"/>
          <w:sz w:val="32"/>
          <w:szCs w:val="32"/>
        </w:rPr>
        <w:t>切实提高农民进城购房的金融服务效率。房屋抵押登记部门和金融机构可根据需要针对农民进城购房办理房屋抵押登记、个人住房贷款等业务，设立专门农民进城购房服务窗口，提供贷款政策咨询，跟踪服务，缩短办理周期，提高服务效率。</w:t>
      </w:r>
      <w:r>
        <w:rPr>
          <w:rFonts w:ascii="仿宋_GB2312" w:eastAsia="仿宋_GB2312" w:hAnsi="宋体" w:cs="宋体" w:hint="eastAsia"/>
          <w:kern w:val="0"/>
          <w:sz w:val="32"/>
          <w:szCs w:val="32"/>
        </w:rPr>
        <w:t>（市发展和改革局、市公安局、市住房和城乡建设局、市国土资源局、市教育局、</w:t>
      </w:r>
      <w:r>
        <w:rPr>
          <w:rFonts w:ascii="仿宋_GB2312" w:eastAsia="仿宋_GB2312" w:hAnsi="仿宋_GB2312" w:cs="仿宋_GB2312" w:hint="eastAsia"/>
          <w:sz w:val="32"/>
          <w:szCs w:val="32"/>
        </w:rPr>
        <w:t>江门银监台山办事处</w:t>
      </w:r>
      <w:r>
        <w:rPr>
          <w:rFonts w:ascii="仿宋_GB2312" w:eastAsia="仿宋_GB2312" w:hAnsi="宋体" w:cs="宋体" w:hint="eastAsia"/>
          <w:kern w:val="0"/>
          <w:sz w:val="32"/>
          <w:szCs w:val="32"/>
        </w:rPr>
        <w:t>，中国农业银行台山市支行）</w:t>
      </w:r>
      <w:r>
        <w:rPr>
          <w:rFonts w:ascii="仿宋_GB2312" w:eastAsia="仿宋_GB2312" w:hAnsi="宋体" w:cs="宋体"/>
          <w:kern w:val="0"/>
          <w:sz w:val="32"/>
          <w:szCs w:val="32"/>
        </w:rPr>
        <w:br/>
      </w:r>
      <w:r>
        <w:rPr>
          <w:rFonts w:ascii="仿宋_GB2312" w:eastAsia="仿宋_GB2312" w:hAnsi="宋体" w:cs="宋体" w:hint="eastAsia"/>
          <w:kern w:val="0"/>
          <w:sz w:val="32"/>
          <w:szCs w:val="32"/>
        </w:rPr>
        <w:t xml:space="preserve">　　</w:t>
      </w:r>
      <w:r>
        <w:rPr>
          <w:rFonts w:ascii="楷体_GB2312" w:eastAsia="楷体_GB2312" w:hAnsi="楷体_GB2312" w:cs="楷体_GB2312" w:hint="eastAsia"/>
          <w:b/>
          <w:bCs/>
          <w:kern w:val="0"/>
          <w:sz w:val="32"/>
          <w:szCs w:val="32"/>
        </w:rPr>
        <w:t>（五）取消过时的限制性措施，进一步发挥市场配置资源作用。</w:t>
      </w:r>
      <w:r>
        <w:rPr>
          <w:rFonts w:ascii="仿宋_GB2312" w:eastAsia="仿宋_GB2312" w:hAnsi="宋体" w:cs="宋体"/>
          <w:kern w:val="0"/>
          <w:sz w:val="32"/>
          <w:szCs w:val="32"/>
        </w:rPr>
        <w:br/>
      </w:r>
      <w:r>
        <w:rPr>
          <w:rFonts w:ascii="仿宋_GB2312" w:eastAsia="仿宋_GB2312" w:hAnsi="宋体" w:cs="宋体" w:hint="eastAsia"/>
          <w:kern w:val="0"/>
          <w:sz w:val="32"/>
          <w:szCs w:val="32"/>
        </w:rPr>
        <w:t xml:space="preserve">　　对商品住房项目停止实施“</w:t>
      </w:r>
      <w:r>
        <w:rPr>
          <w:rFonts w:ascii="仿宋_GB2312" w:eastAsia="仿宋_GB2312" w:hAnsi="宋体" w:cs="宋体"/>
          <w:kern w:val="0"/>
          <w:sz w:val="32"/>
          <w:szCs w:val="32"/>
        </w:rPr>
        <w:t>90</w:t>
      </w:r>
      <w:r>
        <w:rPr>
          <w:rFonts w:ascii="仿宋_GB2312" w:eastAsia="仿宋_GB2312" w:hAnsi="宋体" w:cs="宋体" w:hint="eastAsia"/>
          <w:kern w:val="0"/>
          <w:sz w:val="32"/>
          <w:szCs w:val="32"/>
        </w:rPr>
        <w:t>平方米以下套型住房占全部套型</w:t>
      </w:r>
      <w:r>
        <w:rPr>
          <w:rFonts w:ascii="仿宋_GB2312" w:eastAsia="仿宋_GB2312" w:hAnsi="宋体" w:cs="宋体"/>
          <w:kern w:val="0"/>
          <w:sz w:val="32"/>
          <w:szCs w:val="32"/>
        </w:rPr>
        <w:t>70%</w:t>
      </w:r>
      <w:r>
        <w:rPr>
          <w:rFonts w:ascii="仿宋_GB2312" w:eastAsia="仿宋_GB2312" w:hAnsi="宋体" w:cs="宋体" w:hint="eastAsia"/>
          <w:kern w:val="0"/>
          <w:sz w:val="32"/>
          <w:szCs w:val="32"/>
        </w:rPr>
        <w:t>以上”的要求。切实贯彻落实住房城乡建设部等部门关于调整房地产市场外资准入和管理的相关政策；取消境外居民的购房限制。（市城乡规划局、市住房和城乡建设局、市发展和改革局、市场监督管理局）</w:t>
      </w:r>
    </w:p>
    <w:p w:rsidR="008D28C3" w:rsidRDefault="008D28C3">
      <w:pPr>
        <w:widowControl/>
        <w:wordWrap w:val="0"/>
        <w:spacing w:line="560" w:lineRule="exact"/>
        <w:ind w:firstLine="645"/>
        <w:rPr>
          <w:rFonts w:ascii="仿宋_GB2312" w:eastAsia="仿宋_GB2312" w:hAnsi="宋体" w:cs="宋体"/>
          <w:kern w:val="0"/>
          <w:sz w:val="32"/>
          <w:szCs w:val="32"/>
        </w:rPr>
      </w:pPr>
      <w:r>
        <w:rPr>
          <w:rFonts w:ascii="楷体_GB2312" w:eastAsia="楷体_GB2312" w:hAnsi="楷体_GB2312" w:cs="楷体_GB2312" w:hint="eastAsia"/>
          <w:b/>
          <w:bCs/>
          <w:kern w:val="0"/>
          <w:sz w:val="32"/>
          <w:szCs w:val="32"/>
        </w:rPr>
        <w:t>（六）支持老旧社区居民置换新房，改善群众居住条件。</w:t>
      </w:r>
    </w:p>
    <w:p w:rsidR="008D28C3" w:rsidRDefault="008D28C3">
      <w:pPr>
        <w:widowControl/>
        <w:wordWrap w:val="0"/>
        <w:spacing w:line="560" w:lineRule="exact"/>
        <w:ind w:firstLine="645"/>
        <w:rPr>
          <w:rFonts w:ascii="仿宋_GB2312" w:eastAsia="仿宋_GB2312"/>
          <w:sz w:val="32"/>
          <w:szCs w:val="32"/>
        </w:rPr>
      </w:pPr>
      <w:r>
        <w:rPr>
          <w:rFonts w:ascii="仿宋_GB2312" w:eastAsia="仿宋_GB2312" w:hAnsi="宋体" w:hint="eastAsia"/>
          <w:sz w:val="32"/>
          <w:szCs w:val="32"/>
        </w:rPr>
        <w:t>通过发放住房补贴等方式，支持城市老旧社区居住超过一定年限、只拥有一套住房的户籍家庭购买商品住房。</w:t>
      </w:r>
      <w:r>
        <w:rPr>
          <w:rFonts w:ascii="仿宋_GB2312" w:eastAsia="仿宋_GB2312" w:hAnsi="宋体" w:cs="宋体" w:hint="eastAsia"/>
          <w:kern w:val="0"/>
          <w:sz w:val="32"/>
          <w:szCs w:val="32"/>
        </w:rPr>
        <w:t>（市住房和城乡建设局、市财政局、市国土资源局）</w:t>
      </w:r>
      <w:r>
        <w:rPr>
          <w:rFonts w:ascii="仿宋_GB2312" w:eastAsia="仿宋_GB2312" w:hAnsi="宋体" w:cs="宋体"/>
          <w:kern w:val="0"/>
          <w:sz w:val="32"/>
          <w:szCs w:val="32"/>
        </w:rPr>
        <w:br/>
      </w:r>
      <w:r>
        <w:rPr>
          <w:rFonts w:ascii="仿宋_GB2312" w:eastAsia="仿宋_GB2312" w:hAnsi="宋体" w:cs="宋体" w:hint="eastAsia"/>
          <w:kern w:val="0"/>
          <w:sz w:val="32"/>
          <w:szCs w:val="32"/>
        </w:rPr>
        <w:t xml:space="preserve">　　</w:t>
      </w:r>
      <w:r>
        <w:rPr>
          <w:rFonts w:ascii="楷体_GB2312" w:eastAsia="楷体_GB2312" w:hAnsi="楷体_GB2312" w:cs="楷体_GB2312" w:hint="eastAsia"/>
          <w:b/>
          <w:bCs/>
          <w:kern w:val="0"/>
          <w:sz w:val="32"/>
          <w:szCs w:val="32"/>
        </w:rPr>
        <w:t>（七）培育住房租赁市场，逐步建立购租并举的住房制度。</w:t>
      </w:r>
      <w:r>
        <w:rPr>
          <w:rFonts w:ascii="仿宋_GB2312" w:eastAsia="仿宋_GB2312" w:hint="eastAsia"/>
          <w:sz w:val="32"/>
          <w:szCs w:val="32"/>
        </w:rPr>
        <w:t xml:space="preserve">　　通过政策性银行中长期政策性贷款支持、减免行政事业性收费、资本金注入、保障房资产注入等措施，引导和鼓励有条件的国有企业收购或长期租赁库存商品房，以公共租赁住房形式出租，成为大型公共租赁住房供应企业，为去库存、满足外来务工人员及新就业大学毕业生等群体住房需求、培育住房租赁市场提供新渠道。</w:t>
      </w:r>
    </w:p>
    <w:p w:rsidR="008D28C3" w:rsidRDefault="008D28C3">
      <w:pPr>
        <w:widowControl/>
        <w:wordWrap w:val="0"/>
        <w:spacing w:line="560" w:lineRule="exact"/>
        <w:ind w:firstLine="645"/>
        <w:rPr>
          <w:rFonts w:ascii="仿宋_GB2312" w:eastAsia="仿宋_GB2312"/>
          <w:sz w:val="32"/>
          <w:szCs w:val="32"/>
        </w:rPr>
      </w:pPr>
      <w:r>
        <w:rPr>
          <w:rFonts w:ascii="仿宋_GB2312" w:eastAsia="仿宋_GB2312" w:hint="eastAsia"/>
          <w:sz w:val="32"/>
          <w:szCs w:val="32"/>
        </w:rPr>
        <w:t>采取加大银行信贷资金支持、财政资金补贴、减免行政事业性收费等措施，鼓励房地产中介企业、物业服务企业等发展成为以住房租赁为主营业务的专业化企业。鼓励各地购买或租赁商品房用作乡镇学校教师、卫生院医护人员中住房困难群体的周转宿舍。（市住房和城乡建设局、市公资办、市发展和改革局、市财政局、市教育局、市卫生和计划生育局、市人力资源和社会保障局）</w:t>
      </w:r>
      <w:r>
        <w:rPr>
          <w:rFonts w:ascii="仿宋_GB2312" w:eastAsia="仿宋_GB2312" w:hAnsi="宋体" w:cs="宋体"/>
          <w:kern w:val="0"/>
          <w:sz w:val="32"/>
          <w:szCs w:val="32"/>
        </w:rPr>
        <w:br/>
      </w:r>
      <w:r>
        <w:rPr>
          <w:rFonts w:ascii="仿宋_GB2312" w:eastAsia="仿宋_GB2312" w:hAnsi="宋体" w:cs="宋体" w:hint="eastAsia"/>
          <w:kern w:val="0"/>
          <w:sz w:val="32"/>
          <w:szCs w:val="32"/>
        </w:rPr>
        <w:t xml:space="preserve">　　</w:t>
      </w:r>
      <w:r>
        <w:rPr>
          <w:rFonts w:ascii="楷体_GB2312" w:eastAsia="楷体_GB2312" w:hAnsi="楷体_GB2312" w:cs="楷体_GB2312" w:hint="eastAsia"/>
          <w:b/>
          <w:bCs/>
          <w:kern w:val="0"/>
          <w:sz w:val="32"/>
          <w:szCs w:val="32"/>
        </w:rPr>
        <w:t>（八）多渠道减轻房地产开发企业负担。</w:t>
      </w:r>
      <w:r>
        <w:rPr>
          <w:rFonts w:ascii="仿宋_GB2312" w:eastAsia="仿宋_GB2312" w:hAnsi="宋体" w:cs="宋体"/>
          <w:kern w:val="0"/>
          <w:sz w:val="32"/>
          <w:szCs w:val="32"/>
        </w:rPr>
        <w:br/>
      </w:r>
      <w:r>
        <w:rPr>
          <w:rFonts w:ascii="仿宋_GB2312" w:eastAsia="仿宋_GB2312" w:hAnsi="宋体" w:cs="宋体" w:hint="eastAsia"/>
          <w:kern w:val="0"/>
          <w:sz w:val="32"/>
          <w:szCs w:val="32"/>
        </w:rPr>
        <w:t xml:space="preserve">　　全面清理房地产开发和交易过程中的行政事业性收费，严格执行停止征收价格调节基金的相关政策。搭建各种形式的商品房团购、团租平台，引导房地产开发企业调整营销策略，积极促销。支持有实力、信誉好的房地产开发企业开展企业、项目的兼并重组及整合，提高产业集中度。在企业落实债权债务责任和风险可控的前提下，对被兼并企业逾期、到期的银行贷款给予展期或转贷，对兼并重组后的企业综合授信给予并购贷款支持。（市住房和城乡建设局、市发展和改革局、市财政局、市金融办、</w:t>
      </w:r>
      <w:r>
        <w:rPr>
          <w:rFonts w:ascii="仿宋_GB2312" w:eastAsia="仿宋_GB2312" w:hAnsi="仿宋_GB2312" w:cs="仿宋_GB2312" w:hint="eastAsia"/>
          <w:sz w:val="32"/>
          <w:szCs w:val="32"/>
        </w:rPr>
        <w:t>江门银监台山办事处</w:t>
      </w:r>
      <w:r>
        <w:rPr>
          <w:rFonts w:ascii="仿宋_GB2312" w:eastAsia="仿宋_GB2312" w:hAnsi="宋体" w:cs="宋体" w:hint="eastAsia"/>
          <w:kern w:val="0"/>
          <w:sz w:val="32"/>
          <w:szCs w:val="32"/>
        </w:rPr>
        <w:t>）</w:t>
      </w:r>
      <w:r>
        <w:rPr>
          <w:rFonts w:ascii="仿宋_GB2312" w:eastAsia="仿宋_GB2312" w:hAnsi="宋体" w:cs="宋体"/>
          <w:kern w:val="0"/>
          <w:sz w:val="32"/>
          <w:szCs w:val="32"/>
        </w:rPr>
        <w:br/>
      </w:r>
      <w:r>
        <w:rPr>
          <w:rFonts w:ascii="仿宋_GB2312" w:eastAsia="仿宋_GB2312" w:hAnsi="宋体" w:cs="宋体" w:hint="eastAsia"/>
          <w:kern w:val="0"/>
          <w:sz w:val="32"/>
          <w:szCs w:val="32"/>
        </w:rPr>
        <w:t xml:space="preserve">　　</w:t>
      </w:r>
      <w:r>
        <w:rPr>
          <w:rFonts w:ascii="楷体_GB2312" w:eastAsia="楷体_GB2312" w:hAnsi="楷体_GB2312" w:cs="楷体_GB2312" w:hint="eastAsia"/>
          <w:b/>
          <w:bCs/>
          <w:kern w:val="0"/>
          <w:sz w:val="32"/>
          <w:szCs w:val="32"/>
        </w:rPr>
        <w:t>（九）加大棚改安置和住房保障货币化力度，打通商品房与保障房通道。</w:t>
      </w:r>
      <w:r>
        <w:rPr>
          <w:rFonts w:ascii="仿宋_GB2312" w:eastAsia="仿宋_GB2312"/>
          <w:sz w:val="32"/>
          <w:szCs w:val="32"/>
        </w:rPr>
        <w:br/>
      </w:r>
      <w:r>
        <w:rPr>
          <w:rFonts w:ascii="仿宋_GB2312" w:eastAsia="仿宋_GB2312" w:hint="eastAsia"/>
          <w:sz w:val="32"/>
          <w:szCs w:val="32"/>
        </w:rPr>
        <w:t xml:space="preserve">　</w:t>
      </w:r>
      <w:r>
        <w:rPr>
          <w:rFonts w:ascii="仿宋_GB2312" w:eastAsia="仿宋_GB2312"/>
          <w:sz w:val="32"/>
          <w:szCs w:val="32"/>
        </w:rPr>
        <w:t xml:space="preserve">  </w:t>
      </w:r>
      <w:r>
        <w:rPr>
          <w:rFonts w:ascii="仿宋_GB2312" w:eastAsia="仿宋_GB2312" w:hint="eastAsia"/>
          <w:sz w:val="32"/>
          <w:szCs w:val="32"/>
        </w:rPr>
        <w:t>加快制订实施意见，采取提高货币化安置奖励标准、协助群众购买安置住房等措施，引导棚户区改造居民优先选择货币化安置。如商品住房去库存周期超过</w:t>
      </w:r>
      <w:r>
        <w:rPr>
          <w:rFonts w:ascii="仿宋_GB2312" w:eastAsia="仿宋_GB2312"/>
          <w:sz w:val="32"/>
          <w:szCs w:val="32"/>
        </w:rPr>
        <w:t>16</w:t>
      </w:r>
      <w:r>
        <w:rPr>
          <w:rFonts w:ascii="仿宋_GB2312" w:eastAsia="仿宋_GB2312" w:hint="eastAsia"/>
          <w:sz w:val="32"/>
          <w:szCs w:val="32"/>
        </w:rPr>
        <w:t>个月，原则上不再新建公共租赁住房，主要通过发放补贴或购买、租赁商品房筹集房源等方式提供住房保障。（市住房和城乡建设局、市财政局）</w:t>
      </w:r>
    </w:p>
    <w:p w:rsidR="008D28C3" w:rsidRDefault="008D28C3">
      <w:pPr>
        <w:widowControl/>
        <w:wordWrap w:val="0"/>
        <w:spacing w:line="560" w:lineRule="exact"/>
        <w:ind w:firstLine="645"/>
        <w:rPr>
          <w:rFonts w:ascii="黑体" w:eastAsia="黑体" w:hAnsi="黑体"/>
          <w:kern w:val="0"/>
          <w:sz w:val="32"/>
          <w:szCs w:val="32"/>
        </w:rPr>
      </w:pPr>
      <w:r>
        <w:rPr>
          <w:rFonts w:ascii="楷体_GB2312" w:eastAsia="楷体_GB2312" w:hAnsi="楷体_GB2312" w:cs="楷体_GB2312" w:hint="eastAsia"/>
          <w:b/>
          <w:bCs/>
          <w:kern w:val="0"/>
          <w:sz w:val="32"/>
          <w:szCs w:val="32"/>
        </w:rPr>
        <w:t>（十）完善交通和公共服务设施配套，促进区域间房地产市场均衡发展。</w:t>
      </w:r>
      <w:r>
        <w:rPr>
          <w:rFonts w:ascii="仿宋_GB2312" w:eastAsia="仿宋_GB2312" w:hAnsi="宋体" w:cs="宋体"/>
          <w:kern w:val="0"/>
          <w:sz w:val="32"/>
          <w:szCs w:val="32"/>
        </w:rPr>
        <w:br/>
      </w:r>
      <w:r>
        <w:rPr>
          <w:rFonts w:ascii="仿宋_GB2312" w:eastAsia="仿宋_GB2312" w:hAnsi="宋体" w:cs="宋体" w:hint="eastAsia"/>
          <w:kern w:val="0"/>
          <w:sz w:val="32"/>
          <w:szCs w:val="32"/>
        </w:rPr>
        <w:t xml:space="preserve">　　完善城市外围地区交通和公共服务设施配套，为支持跨地区购房、满足住房外溢需求提供便利条件。要改进城市交通微循环，加强城市公共资源均等化配置，在库存商品房规模较大、库存项目相对集中的区域内，整合库存项目间的市政设施，公交站点、学校、医院、公园等公共服务设施配套，实现功能共享。（市发展和改革局、市交通运输局、市住房和城乡建设局、市教育局、市卫生和计划生育局）</w:t>
      </w:r>
      <w:r>
        <w:rPr>
          <w:rFonts w:ascii="仿宋_GB2312" w:eastAsia="仿宋_GB2312" w:hAnsi="宋体" w:cs="宋体"/>
          <w:kern w:val="0"/>
          <w:sz w:val="32"/>
          <w:szCs w:val="32"/>
        </w:rPr>
        <w:br/>
      </w:r>
      <w:r>
        <w:rPr>
          <w:rFonts w:ascii="仿宋_GB2312" w:eastAsia="仿宋_GB2312" w:hAnsi="宋体" w:cs="宋体" w:hint="eastAsia"/>
          <w:kern w:val="0"/>
          <w:sz w:val="32"/>
          <w:szCs w:val="32"/>
        </w:rPr>
        <w:t xml:space="preserve">　</w:t>
      </w:r>
      <w:r>
        <w:rPr>
          <w:rFonts w:ascii="仿宋_GB2312" w:eastAsia="仿宋_GB2312" w:hAnsi="宋体" w:cs="宋体"/>
          <w:kern w:val="0"/>
          <w:sz w:val="32"/>
          <w:szCs w:val="32"/>
        </w:rPr>
        <w:t xml:space="preserve"> </w:t>
      </w:r>
      <w:r>
        <w:rPr>
          <w:rFonts w:ascii="楷体_GB2312" w:eastAsia="楷体_GB2312" w:hAnsi="楷体_GB2312" w:cs="楷体_GB2312" w:hint="eastAsia"/>
          <w:b/>
          <w:bCs/>
          <w:kern w:val="0"/>
          <w:sz w:val="32"/>
          <w:szCs w:val="32"/>
        </w:rPr>
        <w:t>（十一）引导开发商自持物业经营，促进房地产开发模式转型升级。</w:t>
      </w:r>
      <w:r>
        <w:rPr>
          <w:rFonts w:ascii="仿宋_GB2312" w:eastAsia="仿宋_GB2312" w:hAnsi="宋体" w:cs="宋体"/>
          <w:kern w:val="0"/>
          <w:sz w:val="32"/>
          <w:szCs w:val="32"/>
        </w:rPr>
        <w:br/>
      </w:r>
      <w:r>
        <w:rPr>
          <w:rFonts w:ascii="仿宋_GB2312" w:eastAsia="仿宋_GB2312" w:hAnsi="宋体" w:cs="宋体" w:hint="eastAsia"/>
          <w:kern w:val="0"/>
          <w:sz w:val="32"/>
          <w:szCs w:val="32"/>
        </w:rPr>
        <w:t xml:space="preserve">　　鼓励开发商自持物业经营，由快速开发销售模式向城市综合运营模式转型。对领取商品房预售许可证超过</w:t>
      </w:r>
      <w:r>
        <w:rPr>
          <w:rFonts w:ascii="仿宋_GB2312" w:eastAsia="仿宋_GB2312" w:hAnsi="宋体" w:cs="宋体"/>
          <w:kern w:val="0"/>
          <w:sz w:val="32"/>
          <w:szCs w:val="32"/>
        </w:rPr>
        <w:t>3</w:t>
      </w:r>
      <w:r>
        <w:rPr>
          <w:rFonts w:ascii="仿宋_GB2312" w:eastAsia="仿宋_GB2312" w:hAnsi="宋体" w:cs="宋体" w:hint="eastAsia"/>
          <w:kern w:val="0"/>
          <w:sz w:val="32"/>
          <w:szCs w:val="32"/>
        </w:rPr>
        <w:t>年以上尚未出售的商业、办公、工业等商品房，通过土地、规划、金融、税收等政策加快转化为开发商自持物业。（市住房和城乡建设局、市发展和改革局、市国土资源局、市地税局、市金融办）</w:t>
      </w:r>
      <w:r>
        <w:rPr>
          <w:rFonts w:ascii="仿宋_GB2312" w:eastAsia="仿宋_GB2312" w:hAnsi="宋体" w:cs="宋体"/>
          <w:kern w:val="0"/>
          <w:sz w:val="32"/>
          <w:szCs w:val="32"/>
        </w:rPr>
        <w:br/>
      </w:r>
      <w:r>
        <w:rPr>
          <w:rFonts w:ascii="仿宋_GB2312" w:eastAsia="仿宋_GB2312" w:hAnsi="宋体" w:cs="宋体" w:hint="eastAsia"/>
          <w:kern w:val="0"/>
          <w:sz w:val="32"/>
          <w:szCs w:val="32"/>
        </w:rPr>
        <w:t xml:space="preserve">　</w:t>
      </w:r>
      <w:r>
        <w:rPr>
          <w:rFonts w:ascii="仿宋_GB2312" w:eastAsia="仿宋_GB2312" w:hAnsi="宋体" w:cs="宋体" w:hint="eastAsia"/>
          <w:b/>
          <w:bCs/>
          <w:kern w:val="0"/>
          <w:sz w:val="32"/>
          <w:szCs w:val="32"/>
        </w:rPr>
        <w:t xml:space="preserve">　</w:t>
      </w:r>
      <w:r>
        <w:rPr>
          <w:rFonts w:ascii="黑体" w:eastAsia="黑体" w:hAnsi="黑体" w:hint="eastAsia"/>
          <w:kern w:val="0"/>
          <w:sz w:val="32"/>
          <w:szCs w:val="32"/>
        </w:rPr>
        <w:t>三、组织保障</w:t>
      </w:r>
    </w:p>
    <w:p w:rsidR="008D28C3" w:rsidRDefault="008D28C3">
      <w:pPr>
        <w:widowControl/>
        <w:wordWrap w:val="0"/>
        <w:spacing w:line="560" w:lineRule="exact"/>
        <w:rPr>
          <w:rFonts w:ascii="仿宋_GB2312" w:eastAsia="仿宋_GB2312" w:hAnsi="宋体" w:cs="宋体"/>
          <w:kern w:val="0"/>
          <w:sz w:val="32"/>
          <w:szCs w:val="32"/>
        </w:rPr>
      </w:pPr>
      <w:r>
        <w:rPr>
          <w:rFonts w:ascii="楷体_GB2312" w:eastAsia="楷体_GB2312" w:hAnsi="楷体_GB2312" w:cs="楷体_GB2312" w:hint="eastAsia"/>
          <w:b/>
          <w:bCs/>
          <w:kern w:val="0"/>
          <w:sz w:val="32"/>
          <w:szCs w:val="32"/>
        </w:rPr>
        <w:t>（一）落实企业主体责任。</w:t>
      </w:r>
      <w:r>
        <w:rPr>
          <w:rFonts w:ascii="仿宋_GB2312" w:eastAsia="仿宋_GB2312" w:hAnsi="宋体" w:cs="宋体" w:hint="eastAsia"/>
          <w:kern w:val="0"/>
          <w:sz w:val="32"/>
          <w:szCs w:val="32"/>
        </w:rPr>
        <w:t>房地产开发企业和行业协会要主动作为，积极参与去库存行动，认真分析和研判市场形势，促销转型，提高产品和服务品质。</w:t>
      </w:r>
      <w:r>
        <w:rPr>
          <w:rFonts w:ascii="仿宋_GB2312" w:eastAsia="仿宋_GB2312" w:hAnsi="宋体" w:cs="宋体"/>
          <w:kern w:val="0"/>
          <w:sz w:val="32"/>
          <w:szCs w:val="32"/>
        </w:rPr>
        <w:br/>
      </w:r>
      <w:r>
        <w:rPr>
          <w:rFonts w:ascii="仿宋_GB2312" w:eastAsia="仿宋_GB2312" w:hAnsi="宋体" w:cs="宋体" w:hint="eastAsia"/>
          <w:kern w:val="0"/>
          <w:sz w:val="32"/>
          <w:szCs w:val="32"/>
        </w:rPr>
        <w:t xml:space="preserve">　　</w:t>
      </w:r>
      <w:r>
        <w:rPr>
          <w:rFonts w:ascii="楷体_GB2312" w:eastAsia="楷体_GB2312" w:hAnsi="楷体_GB2312" w:cs="楷体_GB2312" w:hint="eastAsia"/>
          <w:b/>
          <w:bCs/>
          <w:kern w:val="0"/>
          <w:sz w:val="32"/>
          <w:szCs w:val="32"/>
        </w:rPr>
        <w:t>（二）加强部门协调联动。</w:t>
      </w:r>
      <w:r>
        <w:rPr>
          <w:rFonts w:ascii="仿宋_GB2312" w:eastAsia="仿宋_GB2312" w:hAnsi="宋体" w:cs="宋体" w:hint="eastAsia"/>
          <w:kern w:val="0"/>
          <w:sz w:val="32"/>
          <w:szCs w:val="32"/>
        </w:rPr>
        <w:t>市住房和城乡建设局作为房地产去库存工作牵头部门，要切实加强统筹协调和工作指导，确保各项工作措施衔接顺畅。发展改革、财政、交通、国土、公资办等部门要尽快制定相关配合政策。其他相关部门和机构要积极配合做好去库存各项工作。</w:t>
      </w:r>
      <w:r>
        <w:rPr>
          <w:rFonts w:ascii="仿宋_GB2312" w:eastAsia="仿宋_GB2312" w:hAnsi="宋体" w:cs="宋体"/>
          <w:kern w:val="0"/>
          <w:sz w:val="32"/>
          <w:szCs w:val="32"/>
        </w:rPr>
        <w:br/>
      </w:r>
      <w:r>
        <w:rPr>
          <w:rFonts w:ascii="仿宋_GB2312" w:eastAsia="仿宋_GB2312" w:hAnsi="宋体" w:cs="宋体" w:hint="eastAsia"/>
          <w:kern w:val="0"/>
          <w:sz w:val="32"/>
          <w:szCs w:val="32"/>
        </w:rPr>
        <w:t xml:space="preserve">　　</w:t>
      </w:r>
      <w:r>
        <w:rPr>
          <w:rFonts w:ascii="楷体_GB2312" w:eastAsia="楷体_GB2312" w:hAnsi="楷体_GB2312" w:cs="楷体_GB2312" w:hint="eastAsia"/>
          <w:b/>
          <w:bCs/>
          <w:kern w:val="0"/>
          <w:sz w:val="32"/>
          <w:szCs w:val="32"/>
        </w:rPr>
        <w:t>（三）加强跟踪监督。</w:t>
      </w:r>
      <w:r>
        <w:rPr>
          <w:rFonts w:ascii="仿宋_GB2312" w:eastAsia="仿宋_GB2312" w:hAnsi="宋体" w:cs="宋体" w:hint="eastAsia"/>
          <w:kern w:val="0"/>
          <w:sz w:val="32"/>
          <w:szCs w:val="32"/>
        </w:rPr>
        <w:t>市住房和城乡建设局牵头，会同有关部门对工作落实情况实行全过程跟踪监督。各有关部门要将去库存工作纳入年度工作重点，确保落实到位，并于每季度结束后</w:t>
      </w:r>
      <w:r>
        <w:rPr>
          <w:rFonts w:ascii="仿宋_GB2312" w:eastAsia="仿宋_GB2312" w:hAnsi="宋体" w:cs="宋体"/>
          <w:kern w:val="0"/>
          <w:sz w:val="32"/>
          <w:szCs w:val="32"/>
        </w:rPr>
        <w:t>5</w:t>
      </w:r>
      <w:r>
        <w:rPr>
          <w:rFonts w:ascii="仿宋_GB2312" w:eastAsia="仿宋_GB2312" w:hAnsi="宋体" w:cs="宋体" w:hint="eastAsia"/>
          <w:kern w:val="0"/>
          <w:sz w:val="32"/>
          <w:szCs w:val="32"/>
        </w:rPr>
        <w:t>个工作日内将工作情况报送市住房和城乡建设局汇总报市政府。</w:t>
      </w:r>
    </w:p>
    <w:p w:rsidR="008D28C3" w:rsidRDefault="008D28C3">
      <w:pPr>
        <w:jc w:val="center"/>
        <w:rPr>
          <w:rFonts w:ascii="宋体" w:cs="宋体"/>
          <w:b/>
          <w:bCs/>
          <w:sz w:val="44"/>
          <w:szCs w:val="44"/>
        </w:rPr>
      </w:pPr>
      <w:r>
        <w:rPr>
          <w:rFonts w:ascii="宋体" w:hAnsi="宋体" w:cs="宋体" w:hint="eastAsia"/>
          <w:b/>
          <w:bCs/>
          <w:sz w:val="44"/>
          <w:szCs w:val="44"/>
        </w:rPr>
        <w:t>台山市供给侧结构性改革去杠杆行动计划（</w:t>
      </w:r>
      <w:r>
        <w:rPr>
          <w:rFonts w:ascii="宋体" w:hAnsi="宋体" w:cs="宋体"/>
          <w:b/>
          <w:bCs/>
          <w:sz w:val="44"/>
          <w:szCs w:val="44"/>
        </w:rPr>
        <w:t>2016-2018</w:t>
      </w:r>
      <w:r>
        <w:rPr>
          <w:rFonts w:ascii="宋体" w:hAnsi="宋体" w:cs="宋体" w:hint="eastAsia"/>
          <w:b/>
          <w:bCs/>
          <w:sz w:val="44"/>
          <w:szCs w:val="44"/>
        </w:rPr>
        <w:t>年）</w:t>
      </w:r>
    </w:p>
    <w:p w:rsidR="008D28C3" w:rsidRDefault="008D28C3">
      <w:pPr>
        <w:jc w:val="center"/>
        <w:rPr>
          <w:rFonts w:ascii="仿宋_GB2312" w:eastAsia="仿宋_GB2312" w:cs="仿宋_GB2312"/>
          <w:sz w:val="32"/>
          <w:szCs w:val="32"/>
        </w:rPr>
      </w:pPr>
    </w:p>
    <w:p w:rsidR="008D28C3" w:rsidRDefault="008D28C3">
      <w:pPr>
        <w:spacing w:line="560" w:lineRule="exact"/>
        <w:ind w:firstLine="660"/>
        <w:rPr>
          <w:rFonts w:ascii="仿宋_GB2312" w:eastAsia="仿宋_GB2312"/>
          <w:sz w:val="32"/>
          <w:szCs w:val="32"/>
        </w:rPr>
      </w:pPr>
      <w:r>
        <w:rPr>
          <w:rFonts w:ascii="仿宋_GB2312" w:eastAsia="仿宋_GB2312" w:cs="仿宋_GB2312" w:hint="eastAsia"/>
          <w:sz w:val="32"/>
          <w:szCs w:val="32"/>
        </w:rPr>
        <w:t>为贯彻中央经济工作会议精神，落实省委省政府和江门市委市政府关于推进供给侧结构性改革的决策部署，切实做好我市去杠杆工作，根据《广东省供给侧结构性改革去杠杆行动计划（</w:t>
      </w:r>
      <w:r>
        <w:rPr>
          <w:rFonts w:ascii="仿宋_GB2312" w:eastAsia="仿宋_GB2312" w:cs="仿宋_GB2312"/>
          <w:sz w:val="32"/>
          <w:szCs w:val="32"/>
        </w:rPr>
        <w:t>2016</w:t>
      </w:r>
      <w:r>
        <w:rPr>
          <w:rFonts w:ascii="仿宋_GB2312" w:eastAsia="仿宋_GB2312"/>
          <w:sz w:val="32"/>
          <w:szCs w:val="32"/>
        </w:rPr>
        <w:t>—</w:t>
      </w:r>
      <w:r>
        <w:rPr>
          <w:rFonts w:ascii="仿宋_GB2312" w:eastAsia="仿宋_GB2312" w:cs="仿宋_GB2312"/>
          <w:sz w:val="32"/>
          <w:szCs w:val="32"/>
        </w:rPr>
        <w:t>2018</w:t>
      </w:r>
      <w:r>
        <w:rPr>
          <w:rFonts w:ascii="仿宋_GB2312" w:eastAsia="仿宋_GB2312" w:cs="仿宋_GB2312" w:hint="eastAsia"/>
          <w:sz w:val="32"/>
          <w:szCs w:val="32"/>
        </w:rPr>
        <w:t>年）》和《江门市供给侧结构性改革去杠杆行动计划（</w:t>
      </w:r>
      <w:r>
        <w:rPr>
          <w:rFonts w:ascii="仿宋_GB2312" w:eastAsia="仿宋_GB2312" w:cs="仿宋_GB2312"/>
          <w:sz w:val="32"/>
          <w:szCs w:val="32"/>
        </w:rPr>
        <w:t>2016</w:t>
      </w:r>
      <w:r>
        <w:rPr>
          <w:rFonts w:ascii="仿宋_GB2312" w:eastAsia="仿宋_GB2312"/>
          <w:sz w:val="32"/>
          <w:szCs w:val="32"/>
        </w:rPr>
        <w:t>—</w:t>
      </w:r>
      <w:r>
        <w:rPr>
          <w:rFonts w:ascii="仿宋_GB2312" w:eastAsia="仿宋_GB2312" w:cs="仿宋_GB2312"/>
          <w:sz w:val="32"/>
          <w:szCs w:val="32"/>
        </w:rPr>
        <w:t>2018</w:t>
      </w:r>
      <w:r>
        <w:rPr>
          <w:rFonts w:ascii="仿宋_GB2312" w:eastAsia="仿宋_GB2312" w:cs="仿宋_GB2312" w:hint="eastAsia"/>
          <w:sz w:val="32"/>
          <w:szCs w:val="32"/>
        </w:rPr>
        <w:t>年）》，制定本行动计划。</w:t>
      </w:r>
    </w:p>
    <w:p w:rsidR="008D28C3" w:rsidRDefault="008D28C3">
      <w:pPr>
        <w:spacing w:line="560" w:lineRule="exact"/>
        <w:ind w:firstLine="660"/>
        <w:rPr>
          <w:rFonts w:ascii="黑体" w:eastAsia="黑体" w:hAnsi="黑体"/>
          <w:sz w:val="32"/>
          <w:szCs w:val="32"/>
        </w:rPr>
      </w:pPr>
      <w:r>
        <w:rPr>
          <w:rFonts w:ascii="黑体" w:eastAsia="黑体" w:hAnsi="黑体" w:hint="eastAsia"/>
          <w:sz w:val="32"/>
          <w:szCs w:val="32"/>
        </w:rPr>
        <w:t>一、总体要求与工作目标</w:t>
      </w:r>
    </w:p>
    <w:p w:rsidR="008D28C3" w:rsidRDefault="008D28C3">
      <w:pPr>
        <w:spacing w:line="560" w:lineRule="exact"/>
        <w:ind w:firstLine="645"/>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（一）总体要求。</w:t>
      </w:r>
    </w:p>
    <w:p w:rsidR="008D28C3" w:rsidRDefault="008D28C3">
      <w:pPr>
        <w:spacing w:line="560" w:lineRule="exact"/>
        <w:ind w:firstLine="645"/>
        <w:rPr>
          <w:rFonts w:ascii="仿宋_GB2312" w:eastAsia="仿宋_GB2312" w:hAnsi="仿宋"/>
          <w:sz w:val="32"/>
          <w:szCs w:val="32"/>
        </w:rPr>
      </w:pPr>
      <w:r>
        <w:rPr>
          <w:rFonts w:ascii="仿宋_GB2312" w:eastAsia="仿宋_GB2312" w:hAnsi="楷体" w:cs="仿宋_GB2312" w:hint="eastAsia"/>
          <w:kern w:val="0"/>
          <w:sz w:val="32"/>
          <w:szCs w:val="32"/>
        </w:rPr>
        <w:t>认真贯彻国家和省关于去杠杆、防范化解金融风险的工作部署，按照“去杠杆、防风险、保稳定、促发展”的总体思路，</w:t>
      </w:r>
      <w:r>
        <w:rPr>
          <w:rFonts w:ascii="仿宋_GB2312" w:eastAsia="仿宋_GB2312" w:hAnsi="仿宋" w:cs="仿宋_GB2312" w:hint="eastAsia"/>
          <w:sz w:val="32"/>
          <w:szCs w:val="32"/>
        </w:rPr>
        <w:t>主动适应经济发展新常态，以去金融杠杆为切入点，以防范化解金融风险为工作目标，以保持金融平稳健康发展为核心，以创新发展为重要抓手，</w:t>
      </w:r>
      <w:r>
        <w:rPr>
          <w:rFonts w:ascii="仿宋_GB2312" w:eastAsia="仿宋_GB2312" w:hAnsi="楷体" w:cs="仿宋_GB2312" w:hint="eastAsia"/>
          <w:kern w:val="0"/>
          <w:sz w:val="32"/>
          <w:szCs w:val="32"/>
        </w:rPr>
        <w:t>营造良好的金融生态环境，鼓励金融改革创新，提高金融支持我市实体经济发展的能力。</w:t>
      </w:r>
    </w:p>
    <w:p w:rsidR="008D28C3" w:rsidRDefault="008D28C3">
      <w:pPr>
        <w:spacing w:line="560" w:lineRule="exact"/>
        <w:ind w:firstLine="645"/>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（二）工作目标。</w:t>
      </w:r>
    </w:p>
    <w:p w:rsidR="008D28C3" w:rsidRDefault="008D28C3">
      <w:pPr>
        <w:spacing w:line="560" w:lineRule="exact"/>
        <w:ind w:firstLine="645"/>
        <w:rPr>
          <w:rFonts w:ascii="仿宋_GB2312" w:eastAsia="仿宋_GB2312" w:hAnsi="仿宋"/>
          <w:sz w:val="32"/>
          <w:szCs w:val="32"/>
        </w:rPr>
      </w:pPr>
      <w:r>
        <w:rPr>
          <w:rFonts w:ascii="仿宋_GB2312" w:eastAsia="仿宋_GB2312" w:hAnsi="仿宋" w:cs="仿宋_GB2312"/>
          <w:b/>
          <w:bCs/>
          <w:sz w:val="32"/>
          <w:szCs w:val="32"/>
        </w:rPr>
        <w:t>1</w:t>
      </w:r>
      <w:r>
        <w:rPr>
          <w:rFonts w:ascii="仿宋_GB2312" w:eastAsia="仿宋_GB2312" w:hAnsi="仿宋" w:cs="仿宋_GB2312" w:hint="eastAsia"/>
          <w:b/>
          <w:bCs/>
          <w:sz w:val="32"/>
          <w:szCs w:val="32"/>
        </w:rPr>
        <w:t>．确保金融机构杠杆率控制在合理水平。</w:t>
      </w:r>
      <w:r>
        <w:rPr>
          <w:rFonts w:ascii="仿宋_GB2312" w:eastAsia="仿宋_GB2312" w:hAnsi="仿宋" w:cs="仿宋_GB2312" w:hint="eastAsia"/>
          <w:sz w:val="32"/>
          <w:szCs w:val="32"/>
        </w:rPr>
        <w:t>到</w:t>
      </w:r>
      <w:r>
        <w:rPr>
          <w:rFonts w:ascii="仿宋_GB2312" w:eastAsia="仿宋_GB2312" w:hAnsi="仿宋" w:cs="仿宋_GB2312"/>
          <w:sz w:val="32"/>
          <w:szCs w:val="32"/>
        </w:rPr>
        <w:t>2016</w:t>
      </w:r>
      <w:r>
        <w:rPr>
          <w:rFonts w:ascii="仿宋_GB2312" w:eastAsia="仿宋_GB2312" w:hAnsi="仿宋" w:cs="仿宋_GB2312" w:hint="eastAsia"/>
          <w:sz w:val="32"/>
          <w:szCs w:val="32"/>
        </w:rPr>
        <w:t>年底，地方法人银行机构杠杆率达到银监会规定的</w:t>
      </w:r>
      <w:r>
        <w:rPr>
          <w:rFonts w:ascii="仿宋_GB2312" w:eastAsia="仿宋_GB2312" w:hAnsi="仿宋" w:cs="仿宋_GB2312"/>
          <w:sz w:val="32"/>
          <w:szCs w:val="32"/>
        </w:rPr>
        <w:t>4%</w:t>
      </w:r>
      <w:r>
        <w:rPr>
          <w:rFonts w:ascii="仿宋_GB2312" w:eastAsia="仿宋_GB2312" w:hAnsi="仿宋" w:cs="仿宋_GB2312" w:hint="eastAsia"/>
          <w:sz w:val="32"/>
          <w:szCs w:val="32"/>
        </w:rPr>
        <w:t>的监管最低要求，个别高风险农信社资本充足率得到补充；保险公司杠杆率基本达标，偿付能力有效提升；小额贷款公司、融资租赁公司杠杆率符合相关监管要求。到</w:t>
      </w:r>
      <w:r>
        <w:rPr>
          <w:rFonts w:ascii="仿宋_GB2312" w:eastAsia="仿宋_GB2312" w:hAnsi="仿宋" w:cs="仿宋_GB2312"/>
          <w:sz w:val="32"/>
          <w:szCs w:val="32"/>
        </w:rPr>
        <w:t>2018</w:t>
      </w:r>
      <w:r>
        <w:rPr>
          <w:rFonts w:ascii="仿宋_GB2312" w:eastAsia="仿宋_GB2312" w:hAnsi="仿宋" w:cs="仿宋_GB2312" w:hint="eastAsia"/>
          <w:sz w:val="32"/>
          <w:szCs w:val="32"/>
        </w:rPr>
        <w:t>年底，地方法人银行机构杠杆率保持达标；保险公司杠杆率全面达标；小额贷款公司、融资租赁公司杠杆率保持达标。到</w:t>
      </w:r>
      <w:r>
        <w:rPr>
          <w:rFonts w:ascii="仿宋_GB2312" w:eastAsia="仿宋_GB2312" w:hAnsi="仿宋" w:cs="仿宋_GB2312"/>
          <w:sz w:val="32"/>
          <w:szCs w:val="32"/>
        </w:rPr>
        <w:t>2018</w:t>
      </w:r>
      <w:r>
        <w:rPr>
          <w:rFonts w:ascii="仿宋_GB2312" w:eastAsia="仿宋_GB2312" w:hAnsi="仿宋" w:cs="仿宋_GB2312" w:hint="eastAsia"/>
          <w:sz w:val="32"/>
          <w:szCs w:val="32"/>
        </w:rPr>
        <w:t>年底，全市银行机构不良贷款占比保持低于全省平均水平。</w:t>
      </w:r>
    </w:p>
    <w:p w:rsidR="008D28C3" w:rsidRDefault="008D28C3" w:rsidP="00C528D7">
      <w:pPr>
        <w:widowControl/>
        <w:shd w:val="clear" w:color="auto" w:fill="FFFFFF"/>
        <w:spacing w:line="560" w:lineRule="exact"/>
        <w:ind w:firstLineChars="200" w:firstLine="31680"/>
        <w:jc w:val="left"/>
        <w:rPr>
          <w:rFonts w:ascii="仿宋_GB2312" w:eastAsia="仿宋_GB2312" w:hAnsi="仿宋"/>
          <w:sz w:val="32"/>
          <w:szCs w:val="32"/>
        </w:rPr>
      </w:pPr>
      <w:r>
        <w:rPr>
          <w:rFonts w:ascii="仿宋_GB2312" w:eastAsia="仿宋_GB2312" w:hAnsi="仿宋" w:cs="仿宋_GB2312"/>
          <w:b/>
          <w:bCs/>
          <w:sz w:val="32"/>
          <w:szCs w:val="32"/>
        </w:rPr>
        <w:t>2</w:t>
      </w:r>
      <w:r>
        <w:rPr>
          <w:rFonts w:ascii="仿宋_GB2312" w:eastAsia="仿宋_GB2312" w:hAnsi="仿宋" w:cs="仿宋_GB2312" w:hint="eastAsia"/>
          <w:b/>
          <w:bCs/>
          <w:sz w:val="32"/>
          <w:szCs w:val="32"/>
        </w:rPr>
        <w:t>．确保金融有效服务实体经济和创新驱动发展。</w:t>
      </w:r>
      <w:r>
        <w:rPr>
          <w:rFonts w:ascii="仿宋_GB2312" w:eastAsia="仿宋_GB2312" w:hAnsi="仿宋" w:cs="仿宋_GB2312" w:hint="eastAsia"/>
          <w:sz w:val="32"/>
          <w:szCs w:val="32"/>
        </w:rPr>
        <w:t>按照金融服务实体经济和创新驱动发展的总体要求，有效改善各类金融服务，大力发展直接融资，优化信贷投向，着力降低融资成本，有效提升服务质量和效率。到</w:t>
      </w:r>
      <w:r>
        <w:rPr>
          <w:rFonts w:ascii="仿宋_GB2312" w:eastAsia="仿宋_GB2312" w:hAnsi="仿宋" w:cs="仿宋_GB2312"/>
          <w:sz w:val="32"/>
          <w:szCs w:val="32"/>
        </w:rPr>
        <w:t>2018</w:t>
      </w:r>
      <w:r>
        <w:rPr>
          <w:rFonts w:ascii="仿宋_GB2312" w:eastAsia="仿宋_GB2312" w:hAnsi="仿宋" w:cs="仿宋_GB2312" w:hint="eastAsia"/>
          <w:sz w:val="32"/>
          <w:szCs w:val="32"/>
        </w:rPr>
        <w:t>年底，力争境内上市企业达到</w:t>
      </w:r>
      <w:r>
        <w:rPr>
          <w:rFonts w:ascii="仿宋_GB2312" w:eastAsia="仿宋_GB2312" w:hAnsi="仿宋" w:cs="仿宋_GB2312"/>
          <w:sz w:val="32"/>
          <w:szCs w:val="32"/>
        </w:rPr>
        <w:t>2</w:t>
      </w:r>
      <w:r>
        <w:rPr>
          <w:rFonts w:ascii="仿宋_GB2312" w:eastAsia="仿宋_GB2312" w:hAnsi="仿宋" w:cs="仿宋_GB2312" w:hint="eastAsia"/>
          <w:sz w:val="32"/>
          <w:szCs w:val="32"/>
        </w:rPr>
        <w:t>家，新三板挂牌企业达到</w:t>
      </w:r>
      <w:r>
        <w:rPr>
          <w:rFonts w:ascii="仿宋_GB2312" w:eastAsia="仿宋_GB2312" w:hAnsi="仿宋" w:cs="仿宋_GB2312"/>
          <w:sz w:val="32"/>
          <w:szCs w:val="32"/>
        </w:rPr>
        <w:t>1</w:t>
      </w:r>
      <w:r>
        <w:rPr>
          <w:rFonts w:ascii="仿宋_GB2312" w:eastAsia="仿宋_GB2312" w:hAnsi="仿宋" w:cs="仿宋_GB2312" w:hint="eastAsia"/>
          <w:sz w:val="32"/>
          <w:szCs w:val="32"/>
        </w:rPr>
        <w:t>家。积极推进我市中小微企业参与第三方信用评级，协助江门完成评级目标任务。</w:t>
      </w:r>
    </w:p>
    <w:p w:rsidR="008D28C3" w:rsidRDefault="008D28C3">
      <w:pPr>
        <w:spacing w:line="560" w:lineRule="exact"/>
        <w:ind w:firstLine="660"/>
        <w:rPr>
          <w:rFonts w:ascii="黑体" w:eastAsia="黑体" w:hAnsi="黑体"/>
          <w:sz w:val="32"/>
          <w:szCs w:val="32"/>
        </w:rPr>
      </w:pPr>
      <w:r>
        <w:rPr>
          <w:rFonts w:ascii="黑体" w:eastAsia="黑体" w:hAnsi="黑体" w:hint="eastAsia"/>
          <w:sz w:val="32"/>
          <w:szCs w:val="32"/>
        </w:rPr>
        <w:t>二、重点任务和工作措施</w:t>
      </w:r>
    </w:p>
    <w:p w:rsidR="008D28C3" w:rsidRDefault="008D28C3" w:rsidP="00C528D7">
      <w:pPr>
        <w:spacing w:line="560" w:lineRule="exact"/>
        <w:ind w:firstLineChars="200" w:firstLine="31680"/>
        <w:rPr>
          <w:rFonts w:ascii="仿宋_GB2312" w:eastAsia="仿宋_GB2312" w:hAnsi="仿宋"/>
          <w:sz w:val="32"/>
          <w:szCs w:val="32"/>
        </w:rPr>
      </w:pPr>
      <w:r>
        <w:rPr>
          <w:rFonts w:ascii="楷体_GB2312" w:eastAsia="楷体_GB2312" w:hAnsi="楷体_GB2312" w:cs="楷体_GB2312" w:hint="eastAsia"/>
          <w:b/>
          <w:bCs/>
          <w:sz w:val="32"/>
          <w:szCs w:val="32"/>
        </w:rPr>
        <w:t>（一）全面开展杠杆风险排查，做好预警处置。</w:t>
      </w:r>
      <w:r>
        <w:rPr>
          <w:rFonts w:ascii="仿宋_GB2312" w:eastAsia="仿宋_GB2312" w:hAnsi="仿宋" w:cs="仿宋_GB2312" w:hint="eastAsia"/>
          <w:sz w:val="32"/>
          <w:szCs w:val="32"/>
        </w:rPr>
        <w:t>落实国家、省去杠杆工作部署，开展去杠杆风险排查，全面摸清我市金融杠杆的情况，研究应对措施，制定防范化解风险的预案。高度关注金融服务对象的杠杆水平，提高融资项目的自有资金或保证金比率，严控高杠杆、高风险融资项目，不断提高防控风险能力。健全各单位、部门的沟通协调机制，及时发现不稳定因素；依托重大事项及重要信息报告制度，不断完善金融风险监测指标体系；重点加强对产能过剩行业、影子银行体系、民间借贷、具融资功能的地方非金融机构等风险监测力度。（人民银行台山市支行、江门银监台山办事处、市金融办）</w:t>
      </w:r>
    </w:p>
    <w:p w:rsidR="008D28C3" w:rsidRDefault="008D28C3" w:rsidP="00C528D7">
      <w:pPr>
        <w:spacing w:line="560" w:lineRule="exact"/>
        <w:ind w:firstLineChars="200" w:firstLine="31680"/>
        <w:rPr>
          <w:rFonts w:ascii="仿宋_GB2312" w:eastAsia="仿宋_GB2312" w:hAnsi="仿宋"/>
          <w:sz w:val="32"/>
          <w:szCs w:val="32"/>
        </w:rPr>
      </w:pPr>
      <w:r>
        <w:rPr>
          <w:rFonts w:ascii="楷体_GB2312" w:eastAsia="楷体_GB2312" w:hAnsi="楷体_GB2312" w:cs="楷体_GB2312" w:hint="eastAsia"/>
          <w:b/>
          <w:bCs/>
          <w:sz w:val="32"/>
          <w:szCs w:val="32"/>
        </w:rPr>
        <w:t>（二）守住底线，切实加强监管。</w:t>
      </w:r>
      <w:r>
        <w:rPr>
          <w:rFonts w:ascii="仿宋_GB2312" w:eastAsia="仿宋_GB2312" w:hAnsi="仿宋" w:cs="仿宋_GB2312" w:hint="eastAsia"/>
          <w:sz w:val="32"/>
          <w:szCs w:val="32"/>
        </w:rPr>
        <w:t>防范化解信用风险，支持优质企业、稳住困难企业、有序退出“僵尸企业”。对整合过程产能的市场主体，合理确定并购贷款利率，贷款期限可延长。关注银行机构不良贷款的变化趋势，督促其加大对不良贷款的清收力度，清查股东之间的关联关系，杜绝代持股情况，确保股权集中度符合监管要求，控制关联交易。要加强案件风险防控力度，切实加强内部管理与控制，全面甄别既从银行贷款、又涉及非法集资或参与民间融资的企业，实行名单制管理，落实风险责任人，及时清理“两头融资”企业。将声誉风险管理纳入银行机构全面风险管理体系，加强舆情监测、培训、引导、处置，守住风险管理底线。（人民银行台山市支行、江门银监台山办事处、市金融办）</w:t>
      </w:r>
    </w:p>
    <w:p w:rsidR="008D28C3" w:rsidRDefault="008D28C3">
      <w:pPr>
        <w:spacing w:line="560" w:lineRule="exact"/>
        <w:ind w:firstLine="645"/>
        <w:rPr>
          <w:rFonts w:ascii="仿宋_GB2312" w:eastAsia="仿宋_GB2312" w:hAnsi="仿宋"/>
          <w:sz w:val="32"/>
          <w:szCs w:val="32"/>
        </w:rPr>
      </w:pPr>
      <w:r>
        <w:rPr>
          <w:rFonts w:ascii="楷体_GB2312" w:eastAsia="楷体_GB2312" w:hAnsi="楷体_GB2312" w:cs="楷体_GB2312" w:hint="eastAsia"/>
          <w:b/>
          <w:bCs/>
          <w:sz w:val="32"/>
          <w:szCs w:val="32"/>
        </w:rPr>
        <w:t>（三）加强债务管理，严防债务风险。</w:t>
      </w:r>
      <w:r>
        <w:rPr>
          <w:rFonts w:ascii="仿宋_GB2312" w:eastAsia="仿宋_GB2312" w:hAnsi="仿宋" w:cs="仿宋_GB2312" w:hint="eastAsia"/>
          <w:sz w:val="32"/>
          <w:szCs w:val="32"/>
        </w:rPr>
        <w:t>建立政府债务动态监控机制，加强政府性债务动态管理。做好存量债务置换工作，降低政府债务的流动性风险，缓释偿债压力。将政府债务纳入全口径预算管理，研究制定本级政府债务化解规划和应急预案。引导和鼓励社会资本参与政府性存量债务的改造，压降政府债务规模。（市财政局、市发展和改革局）</w:t>
      </w:r>
    </w:p>
    <w:p w:rsidR="008D28C3" w:rsidRDefault="008D28C3" w:rsidP="00C528D7">
      <w:pPr>
        <w:spacing w:line="560" w:lineRule="exact"/>
        <w:ind w:firstLineChars="200" w:firstLine="31680"/>
        <w:rPr>
          <w:rFonts w:ascii="仿宋_GB2312" w:eastAsia="仿宋_GB2312" w:hAnsi="仿宋"/>
          <w:sz w:val="32"/>
          <w:szCs w:val="32"/>
        </w:rPr>
      </w:pPr>
      <w:r>
        <w:rPr>
          <w:rFonts w:ascii="楷体_GB2312" w:eastAsia="楷体_GB2312" w:hAnsi="楷体_GB2312" w:cs="楷体_GB2312" w:hint="eastAsia"/>
          <w:b/>
          <w:bCs/>
          <w:sz w:val="32"/>
          <w:szCs w:val="32"/>
        </w:rPr>
        <w:t>（四）推动政府与金融机构深度合作，构建风险分担补偿机制。</w:t>
      </w:r>
      <w:r>
        <w:rPr>
          <w:rFonts w:ascii="仿宋_GB2312" w:eastAsia="仿宋_GB2312" w:hAnsi="仿宋" w:cs="仿宋_GB2312" w:hint="eastAsia"/>
          <w:sz w:val="32"/>
          <w:szCs w:val="32"/>
        </w:rPr>
        <w:t>鼓励和支持银行机构创新与融资性担保机构、保险公司合作方式。依据双方风险防范与控制能力，合理确定担保放大倍数，逐步建立合作银行与融资性担保机构“风险共担”、“利益共享”、“信息共通”机制，促进融资性担保机构与合作银行的可持续发展。市财政视财力状况，统筹安排一定资金，吸引民间资本参与，建立</w:t>
      </w:r>
      <w:r>
        <w:rPr>
          <w:rFonts w:ascii="仿宋_GB2312" w:eastAsia="仿宋_GB2312" w:hAnsi="仿宋" w:cs="仿宋_GB2312"/>
          <w:sz w:val="32"/>
          <w:szCs w:val="32"/>
        </w:rPr>
        <w:t>1-2</w:t>
      </w:r>
      <w:r>
        <w:rPr>
          <w:rFonts w:ascii="仿宋_GB2312" w:eastAsia="仿宋_GB2312" w:hAnsi="仿宋" w:cs="仿宋_GB2312" w:hint="eastAsia"/>
          <w:sz w:val="32"/>
          <w:szCs w:val="32"/>
        </w:rPr>
        <w:t>家政府主导的中小微企业政策性担保或再担保机构。争取省专项资金支持政策性担保机构增加资本金。（市科工商务局、市财政局、市金融办）</w:t>
      </w:r>
    </w:p>
    <w:p w:rsidR="008D28C3" w:rsidRDefault="008D28C3" w:rsidP="00C528D7">
      <w:pPr>
        <w:spacing w:line="560" w:lineRule="exact"/>
        <w:ind w:firstLineChars="200" w:firstLine="3168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（五）实施金融创新驱动，推动实体经济发展。</w:t>
      </w:r>
    </w:p>
    <w:p w:rsidR="008D28C3" w:rsidRDefault="008D28C3" w:rsidP="00C528D7">
      <w:pPr>
        <w:spacing w:line="560" w:lineRule="exact"/>
        <w:ind w:firstLineChars="200" w:firstLine="31680"/>
        <w:rPr>
          <w:rFonts w:ascii="仿宋_GB2312" w:eastAsia="仿宋_GB2312" w:hAnsi="宋体"/>
          <w:b/>
          <w:bCs/>
          <w:color w:val="FF0000"/>
          <w:kern w:val="0"/>
          <w:sz w:val="32"/>
          <w:szCs w:val="32"/>
        </w:rPr>
      </w:pPr>
      <w:r>
        <w:rPr>
          <w:rFonts w:ascii="仿宋_GB2312" w:eastAsia="仿宋_GB2312" w:hAnsi="仿宋" w:cs="仿宋_GB2312"/>
          <w:b/>
          <w:bCs/>
          <w:sz w:val="32"/>
          <w:szCs w:val="32"/>
        </w:rPr>
        <w:t>1.</w:t>
      </w:r>
      <w:r>
        <w:rPr>
          <w:rFonts w:ascii="仿宋_GB2312" w:eastAsia="仿宋_GB2312" w:hAnsi="仿宋" w:cs="仿宋_GB2312" w:hint="eastAsia"/>
          <w:b/>
          <w:bCs/>
          <w:sz w:val="32"/>
          <w:szCs w:val="32"/>
        </w:rPr>
        <w:t>加快推进社会信用体系建设，协助江门打造信用评级“江门模式”。</w:t>
      </w:r>
      <w:r>
        <w:rPr>
          <w:rFonts w:ascii="仿宋_GB2312" w:eastAsia="仿宋_GB2312" w:hAnsi="宋体" w:cs="仿宋_GB2312" w:hint="eastAsia"/>
          <w:kern w:val="0"/>
          <w:sz w:val="32"/>
          <w:szCs w:val="32"/>
        </w:rPr>
        <w:t>继续利用第三方信用评级为制造企业服务，引导制造企业以提升信用评级为目标，营造各行各业诚信经营、安全经商的良好环境。鼓励银行机构应用第三方信用评级，开展信贷事前、事中、事后监测，对信用级别良好的企业给予优质金融服务，包括直接转贷、降低费用等，增强金融机构经营的安全性和效益性，支持人民银行、银监、金融工作部门与税务、司法、建设、科技、食药监等各部门加强沟通，逐步</w:t>
      </w:r>
      <w:r>
        <w:rPr>
          <w:rFonts w:ascii="仿宋_GB2312" w:eastAsia="仿宋_GB2312" w:cs="仿宋_GB2312" w:hint="eastAsia"/>
          <w:sz w:val="32"/>
          <w:szCs w:val="32"/>
        </w:rPr>
        <w:t>推开信用报告在行政审批、评比表彰、政府采购、招标投标、食药安全、科技信息等领域应用。协助江门市政府打造“政府奖励、银企互惠、一年一评，多种用途”的信用建设“江门模式”。（市金融办、</w:t>
      </w:r>
      <w:r>
        <w:rPr>
          <w:rFonts w:ascii="仿宋_GB2312" w:eastAsia="仿宋_GB2312" w:hAnsi="仿宋" w:cs="仿宋_GB2312" w:hint="eastAsia"/>
          <w:sz w:val="32"/>
          <w:szCs w:val="32"/>
        </w:rPr>
        <w:t>人民银行台山市支行、江门银监台山办事处</w:t>
      </w:r>
      <w:r>
        <w:rPr>
          <w:rFonts w:ascii="仿宋_GB2312" w:eastAsia="仿宋_GB2312" w:cs="仿宋_GB2312" w:hint="eastAsia"/>
          <w:sz w:val="32"/>
          <w:szCs w:val="32"/>
        </w:rPr>
        <w:t>）</w:t>
      </w:r>
    </w:p>
    <w:p w:rsidR="008D28C3" w:rsidRDefault="008D28C3" w:rsidP="00C528D7">
      <w:pPr>
        <w:widowControl/>
        <w:shd w:val="clear" w:color="auto" w:fill="FFFFFF"/>
        <w:spacing w:line="560" w:lineRule="exact"/>
        <w:ind w:firstLineChars="200" w:firstLine="31680"/>
        <w:jc w:val="left"/>
        <w:rPr>
          <w:rFonts w:ascii="仿宋_GB2312" w:eastAsia="仿宋_GB2312" w:hAnsi="宋体"/>
          <w:b/>
          <w:bCs/>
          <w:color w:val="FF0000"/>
          <w:kern w:val="0"/>
          <w:sz w:val="32"/>
          <w:szCs w:val="32"/>
        </w:rPr>
      </w:pPr>
      <w:r>
        <w:rPr>
          <w:rFonts w:ascii="仿宋_GB2312" w:eastAsia="仿宋_GB2312" w:hAnsi="仿宋" w:cs="仿宋_GB2312"/>
          <w:b/>
          <w:bCs/>
          <w:sz w:val="32"/>
          <w:szCs w:val="32"/>
        </w:rPr>
        <w:t>2.</w:t>
      </w:r>
      <w:r>
        <w:rPr>
          <w:rFonts w:ascii="仿宋_GB2312" w:eastAsia="仿宋_GB2312" w:hAnsi="仿宋" w:cs="仿宋_GB2312" w:hint="eastAsia"/>
          <w:b/>
          <w:bCs/>
          <w:sz w:val="32"/>
          <w:szCs w:val="32"/>
        </w:rPr>
        <w:t>积极推动直接融资，拓宽企业融资渠道。</w:t>
      </w:r>
      <w:r>
        <w:rPr>
          <w:rFonts w:ascii="仿宋_GB2312" w:eastAsia="仿宋_GB2312" w:hAnsi="宋体" w:cs="仿宋_GB2312" w:hint="eastAsia"/>
          <w:kern w:val="0"/>
          <w:sz w:val="32"/>
          <w:szCs w:val="32"/>
        </w:rPr>
        <w:t>加强与券商、交易所、会计、法律等各方沟通，及时掌握资本市场信息动态，抓住注册制、新三板、</w:t>
      </w:r>
      <w:r>
        <w:rPr>
          <w:rFonts w:ascii="仿宋_GB2312" w:eastAsia="仿宋_GB2312" w:hAnsi="宋体" w:cs="仿宋_GB2312"/>
          <w:kern w:val="0"/>
          <w:sz w:val="32"/>
          <w:szCs w:val="32"/>
        </w:rPr>
        <w:t>H</w:t>
      </w:r>
      <w:r>
        <w:rPr>
          <w:rFonts w:ascii="仿宋_GB2312" w:eastAsia="仿宋_GB2312" w:hAnsi="宋体" w:cs="仿宋_GB2312" w:hint="eastAsia"/>
          <w:kern w:val="0"/>
          <w:sz w:val="32"/>
          <w:szCs w:val="32"/>
        </w:rPr>
        <w:t>股等加快推进机遇，引导</w:t>
      </w:r>
      <w:r>
        <w:rPr>
          <w:rFonts w:ascii="仿宋_GB2312" w:eastAsia="仿宋_GB2312" w:hAnsi="Arial" w:cs="仿宋_GB2312" w:hint="eastAsia"/>
          <w:kern w:val="0"/>
          <w:sz w:val="32"/>
          <w:szCs w:val="32"/>
        </w:rPr>
        <w:t>优质企业、科技企业等改制上市，鼓励中小企业到新三板以及区域性股权交易市场注册挂牌，利用资本市场做大做强，鼓励股权投资基金加大对有意向改制上市企业的股权投资。</w:t>
      </w:r>
      <w:r>
        <w:rPr>
          <w:rFonts w:ascii="仿宋_GB2312" w:eastAsia="仿宋_GB2312" w:hAnsi="宋体" w:cs="仿宋_GB2312" w:hint="eastAsia"/>
          <w:kern w:val="0"/>
          <w:sz w:val="32"/>
          <w:szCs w:val="32"/>
        </w:rPr>
        <w:t>对信用级别高的企业，在直接融资的同时，鼓励其与本地银行合作，利用股权质押融资等方式，增强升级转型能力。</w:t>
      </w:r>
      <w:r>
        <w:rPr>
          <w:rFonts w:ascii="仿宋_GB2312" w:eastAsia="仿宋_GB2312" w:hAnsi="Arial" w:cs="仿宋_GB2312" w:hint="eastAsia"/>
          <w:kern w:val="0"/>
          <w:sz w:val="32"/>
          <w:szCs w:val="32"/>
        </w:rPr>
        <w:t>鼓励各高新技术产业开发区、产业基地、科技企业孵化器组织引导具备高成长性的科技中小微企业以“区域集优”模式发行集合票据、集合债券。（</w:t>
      </w:r>
      <w:r>
        <w:rPr>
          <w:rFonts w:ascii="仿宋_GB2312" w:eastAsia="仿宋_GB2312" w:cs="仿宋_GB2312" w:hint="eastAsia"/>
          <w:sz w:val="32"/>
          <w:szCs w:val="32"/>
        </w:rPr>
        <w:t>市金融办、市发展和改革局、市科工商务局、</w:t>
      </w:r>
      <w:r>
        <w:rPr>
          <w:rFonts w:ascii="仿宋_GB2312" w:eastAsia="仿宋_GB2312" w:hAnsi="仿宋" w:cs="仿宋_GB2312" w:hint="eastAsia"/>
          <w:sz w:val="32"/>
          <w:szCs w:val="32"/>
        </w:rPr>
        <w:t>人民银行台山市支行</w:t>
      </w:r>
      <w:r>
        <w:rPr>
          <w:rFonts w:ascii="仿宋_GB2312" w:eastAsia="仿宋_GB2312" w:hAnsi="Arial" w:cs="仿宋_GB2312" w:hint="eastAsia"/>
          <w:kern w:val="0"/>
          <w:sz w:val="32"/>
          <w:szCs w:val="32"/>
        </w:rPr>
        <w:t>）</w:t>
      </w:r>
    </w:p>
    <w:p w:rsidR="008D28C3" w:rsidRDefault="008D28C3">
      <w:pPr>
        <w:spacing w:line="560" w:lineRule="exact"/>
        <w:ind w:firstLine="645"/>
        <w:rPr>
          <w:rFonts w:ascii="仿宋_GB2312" w:eastAsia="仿宋_GB2312" w:hAnsi="仿宋"/>
          <w:sz w:val="32"/>
          <w:szCs w:val="32"/>
        </w:rPr>
      </w:pPr>
      <w:r>
        <w:rPr>
          <w:rFonts w:ascii="仿宋_GB2312" w:eastAsia="仿宋_GB2312" w:hAnsi="宋体" w:cs="仿宋_GB2312"/>
          <w:b/>
          <w:bCs/>
          <w:kern w:val="0"/>
          <w:sz w:val="32"/>
          <w:szCs w:val="32"/>
        </w:rPr>
        <w:t>3.</w:t>
      </w:r>
      <w:r>
        <w:rPr>
          <w:rFonts w:ascii="仿宋_GB2312" w:eastAsia="仿宋_GB2312" w:cs="仿宋_GB2312" w:hint="eastAsia"/>
          <w:b/>
          <w:bCs/>
          <w:sz w:val="32"/>
          <w:szCs w:val="32"/>
        </w:rPr>
        <w:t>创新转贷方式，</w:t>
      </w:r>
      <w:r>
        <w:rPr>
          <w:rFonts w:ascii="仿宋_GB2312" w:eastAsia="仿宋_GB2312" w:hAnsi="仿宋" w:cs="仿宋_GB2312" w:hint="eastAsia"/>
          <w:b/>
          <w:bCs/>
          <w:sz w:val="32"/>
          <w:szCs w:val="32"/>
        </w:rPr>
        <w:t>改善小微企业金融服务</w:t>
      </w:r>
      <w:r>
        <w:rPr>
          <w:rFonts w:ascii="仿宋_GB2312" w:eastAsia="仿宋_GB2312" w:cs="仿宋_GB2312" w:hint="eastAsia"/>
          <w:b/>
          <w:bCs/>
          <w:sz w:val="32"/>
          <w:szCs w:val="32"/>
        </w:rPr>
        <w:t>。</w:t>
      </w:r>
      <w:r>
        <w:rPr>
          <w:rFonts w:ascii="仿宋_GB2312" w:eastAsia="仿宋_GB2312" w:hAnsi="宋体" w:cs="仿宋_GB2312" w:hint="eastAsia"/>
          <w:kern w:val="0"/>
          <w:sz w:val="32"/>
          <w:szCs w:val="32"/>
        </w:rPr>
        <w:t>支持银行在风险可控的情况下，对外部评信结果优质的中小微企业，通过提前进行续贷审批、设立循环贷款、推进年审制贷款、合理采取分期偿</w:t>
      </w:r>
      <w:r>
        <w:rPr>
          <w:rFonts w:ascii="仿宋_GB2312" w:eastAsia="仿宋_GB2312" w:cs="仿宋_GB2312" w:hint="eastAsia"/>
          <w:sz w:val="32"/>
          <w:szCs w:val="32"/>
        </w:rPr>
        <w:t>还贷款本金等措施，对中小微企业进行续贷，提高转贷效率，减轻中小微企业还款压力。对积极运用第三方信用评级结果给予企业信贷优惠和创新转贷业务的银行机构，人民银行台山支行给予支农再贷款、支小再贷款、再贴现等奖励。协助对在续贷业务中参考第三方信用评级结果，允许中小微企业继续使用贷款资金达到</w:t>
      </w:r>
      <w:r>
        <w:rPr>
          <w:rFonts w:ascii="仿宋_GB2312" w:eastAsia="仿宋_GB2312" w:cs="仿宋_GB2312"/>
          <w:sz w:val="32"/>
          <w:szCs w:val="32"/>
        </w:rPr>
        <w:t>50</w:t>
      </w:r>
      <w:r>
        <w:rPr>
          <w:rFonts w:ascii="仿宋_GB2312" w:eastAsia="仿宋_GB2312" w:cs="仿宋_GB2312" w:hint="eastAsia"/>
          <w:sz w:val="32"/>
          <w:szCs w:val="32"/>
        </w:rPr>
        <w:t>户以上的金融机构向江门市申请补助；对参与创新转贷业务的银行机构，在不良贷款率、存贷比等监管、监测指标方面适当提高容忍度。落实市政府与相关银行机构的战略合作协议，鼓励保险公司、银行等金融机构参与小微企业保证保险贷款业务，对项目进行适当的补助，对科技型企业的融资进行贴息支持，鼓励开展知识产权质押贷款。（</w:t>
      </w:r>
      <w:r>
        <w:rPr>
          <w:rFonts w:ascii="仿宋_GB2312" w:eastAsia="仿宋_GB2312" w:hAnsi="仿宋" w:cs="仿宋_GB2312" w:hint="eastAsia"/>
          <w:sz w:val="32"/>
          <w:szCs w:val="32"/>
        </w:rPr>
        <w:t>江门银监台山办事处</w:t>
      </w:r>
      <w:r>
        <w:rPr>
          <w:rFonts w:ascii="仿宋_GB2312" w:eastAsia="仿宋_GB2312" w:cs="仿宋_GB2312" w:hint="eastAsia"/>
          <w:sz w:val="32"/>
          <w:szCs w:val="32"/>
        </w:rPr>
        <w:t>、</w:t>
      </w:r>
      <w:r>
        <w:rPr>
          <w:rFonts w:ascii="仿宋_GB2312" w:eastAsia="仿宋_GB2312" w:hAnsi="仿宋" w:cs="仿宋_GB2312" w:hint="eastAsia"/>
          <w:sz w:val="32"/>
          <w:szCs w:val="32"/>
        </w:rPr>
        <w:t>人民银行台山市支行、</w:t>
      </w:r>
      <w:r>
        <w:rPr>
          <w:rFonts w:ascii="仿宋_GB2312" w:eastAsia="仿宋_GB2312" w:cs="仿宋_GB2312" w:hint="eastAsia"/>
          <w:sz w:val="32"/>
          <w:szCs w:val="32"/>
        </w:rPr>
        <w:t>市科工商务局、保险行业协会）</w:t>
      </w:r>
    </w:p>
    <w:p w:rsidR="008D28C3" w:rsidRDefault="008D28C3" w:rsidP="00C528D7">
      <w:pPr>
        <w:spacing w:line="560" w:lineRule="exact"/>
        <w:ind w:firstLineChars="200" w:firstLine="31680"/>
        <w:rPr>
          <w:rFonts w:ascii="仿宋_GB2312" w:eastAsia="仿宋_GB2312"/>
          <w:kern w:val="0"/>
          <w:sz w:val="32"/>
          <w:szCs w:val="32"/>
        </w:rPr>
      </w:pPr>
      <w:r>
        <w:rPr>
          <w:rFonts w:ascii="仿宋_GB2312" w:eastAsia="仿宋_GB2312" w:cs="仿宋_GB2312"/>
          <w:b/>
          <w:bCs/>
          <w:kern w:val="0"/>
          <w:sz w:val="32"/>
          <w:szCs w:val="32"/>
        </w:rPr>
        <w:t>4.</w:t>
      </w:r>
      <w:r>
        <w:rPr>
          <w:rFonts w:ascii="仿宋_GB2312" w:eastAsia="仿宋_GB2312" w:cs="仿宋_GB2312" w:hint="eastAsia"/>
          <w:b/>
          <w:bCs/>
          <w:kern w:val="0"/>
          <w:sz w:val="32"/>
          <w:szCs w:val="32"/>
        </w:rPr>
        <w:t>大力发展地方金融，提高地方金融运行质量。</w:t>
      </w:r>
      <w:r>
        <w:rPr>
          <w:rFonts w:ascii="仿宋_GB2312" w:eastAsia="仿宋_GB2312" w:hAnsi="仿宋" w:cs="仿宋_GB2312" w:hint="eastAsia"/>
          <w:kern w:val="0"/>
          <w:sz w:val="32"/>
          <w:szCs w:val="32"/>
        </w:rPr>
        <w:t>开</w:t>
      </w:r>
      <w:r>
        <w:rPr>
          <w:rFonts w:ascii="仿宋_GB2312" w:eastAsia="仿宋_GB2312" w:cs="仿宋_GB2312" w:hint="eastAsia"/>
          <w:kern w:val="0"/>
          <w:sz w:val="32"/>
          <w:szCs w:val="32"/>
        </w:rPr>
        <w:t>展农村普惠金融工作，支持农商银行和农村信用社改革工作，健全其法人治理、降低不良贷款、提高资本充足率，增强其为实体经济特别是小微企业提供优质金融服务能力。加强对小额贷款公司和融资性担保公司日常监管，特别要坚持聘请会计、法律、信用评级等中介机构，对小额贷款公司和融资性担保公司进行定期监管审计或信用评级，确保两类机构规范运作。</w:t>
      </w:r>
      <w:r>
        <w:rPr>
          <w:rFonts w:ascii="仿宋_GB2312" w:eastAsia="仿宋_GB2312" w:cs="仿宋_GB2312" w:hint="eastAsia"/>
          <w:sz w:val="32"/>
          <w:szCs w:val="32"/>
        </w:rPr>
        <w:t>引导</w:t>
      </w:r>
      <w:r>
        <w:rPr>
          <w:rFonts w:ascii="仿宋_GB2312" w:eastAsia="仿宋_GB2312" w:cs="仿宋_GB2312" w:hint="eastAsia"/>
          <w:kern w:val="0"/>
          <w:sz w:val="32"/>
          <w:szCs w:val="32"/>
        </w:rPr>
        <w:t>互联网金融规范合法经营，</w:t>
      </w:r>
      <w:r>
        <w:rPr>
          <w:rFonts w:ascii="仿宋_GB2312" w:eastAsia="仿宋_GB2312" w:cs="仿宋_GB2312" w:hint="eastAsia"/>
          <w:sz w:val="32"/>
          <w:szCs w:val="32"/>
        </w:rPr>
        <w:t>健全金融突发事件应急机制，</w:t>
      </w:r>
      <w:r>
        <w:rPr>
          <w:rFonts w:ascii="仿宋_GB2312" w:eastAsia="仿宋_GB2312" w:cs="仿宋_GB2312" w:hint="eastAsia"/>
          <w:kern w:val="0"/>
          <w:sz w:val="32"/>
          <w:szCs w:val="32"/>
        </w:rPr>
        <w:t>防止出现系统性或地区性金融风险。</w:t>
      </w:r>
      <w:r>
        <w:rPr>
          <w:rFonts w:ascii="仿宋_GB2312" w:eastAsia="仿宋_GB2312" w:cs="仿宋_GB2312" w:hint="eastAsia"/>
          <w:sz w:val="32"/>
          <w:szCs w:val="32"/>
        </w:rPr>
        <w:t>督促投资咨询、资产评估、保险代理、信用评级等中介服务机构规范经营，为金融市场提供优质高效的服</w:t>
      </w:r>
      <w:r>
        <w:rPr>
          <w:rFonts w:ascii="仿宋_GB2312" w:eastAsia="仿宋_GB2312" w:cs="仿宋_GB2312" w:hint="eastAsia"/>
          <w:kern w:val="0"/>
          <w:sz w:val="32"/>
          <w:szCs w:val="32"/>
        </w:rPr>
        <w:t>务。（市金融办、市市场监督管理局、江门银监台山办事处）</w:t>
      </w:r>
    </w:p>
    <w:p w:rsidR="008D28C3" w:rsidRDefault="008D28C3" w:rsidP="00C528D7">
      <w:pPr>
        <w:spacing w:line="560" w:lineRule="exact"/>
        <w:ind w:firstLineChars="200" w:firstLine="31680"/>
        <w:rPr>
          <w:rFonts w:ascii="仿宋_GB2312" w:eastAsia="仿宋_GB2312"/>
          <w:sz w:val="32"/>
          <w:szCs w:val="32"/>
        </w:rPr>
      </w:pPr>
      <w:r>
        <w:rPr>
          <w:rFonts w:ascii="楷体_GB2312" w:eastAsia="楷体_GB2312" w:hAnsi="楷体_GB2312" w:cs="楷体_GB2312" w:hint="eastAsia"/>
          <w:b/>
          <w:bCs/>
          <w:sz w:val="32"/>
          <w:szCs w:val="32"/>
        </w:rPr>
        <w:t>（六）防范打击非法集资，切实维护金融秩序。</w:t>
      </w:r>
      <w:r>
        <w:rPr>
          <w:rFonts w:ascii="仿宋_GB2312" w:eastAsia="仿宋_GB2312" w:cs="仿宋_GB2312" w:hint="eastAsia"/>
          <w:sz w:val="32"/>
          <w:szCs w:val="32"/>
        </w:rPr>
        <w:t>建立健全各级防范和处置非法集资工作领导小组工作机制，落实职责分工，优化工作程序，强化制度约束。加大打击和善后处置力度。坚持主动治理、打击和处置相结合，压增量、减存量，从重从快打击各类非法集资违法犯罪，积极稳妥处置已发案件，确保总体风险不断降低。依法妥善做好重大案件的善后处置工作，落实维稳属地责任，畅通群众诉求反映渠道，及时回应群众诉求，切实保护金融消费者、中小投资者合法权益，有效维护社会稳定。做好教育防范工作，积极开展法制宣传教育，重点推广“六进”（进媒体、进金融机构、进社区、进企业、进农村、进公共场所），用群众喜闻乐见的方式进行宣传教育，引导广大群众能识别、不参与、敢揭发。加强广告监测和检查，强化媒体自律责任，封堵涉嫌非法集资的资讯信息。（市处置非法集资领导小组各成员单位）</w:t>
      </w:r>
    </w:p>
    <w:p w:rsidR="008D28C3" w:rsidRDefault="008D28C3">
      <w:pPr>
        <w:spacing w:line="560" w:lineRule="exact"/>
        <w:ind w:firstLine="645"/>
        <w:rPr>
          <w:rFonts w:ascii="黑体" w:eastAsia="黑体" w:hAnsi="黑体"/>
          <w:sz w:val="32"/>
          <w:szCs w:val="32"/>
        </w:rPr>
      </w:pPr>
      <w:r>
        <w:rPr>
          <w:rFonts w:ascii="黑体" w:eastAsia="黑体" w:hAnsi="黑体" w:hint="eastAsia"/>
          <w:sz w:val="32"/>
          <w:szCs w:val="32"/>
        </w:rPr>
        <w:t>三、保障制度</w:t>
      </w:r>
    </w:p>
    <w:p w:rsidR="008D28C3" w:rsidRDefault="008D28C3" w:rsidP="00C528D7">
      <w:pPr>
        <w:spacing w:line="560" w:lineRule="exact"/>
        <w:ind w:firstLineChars="200" w:firstLine="31680"/>
        <w:rPr>
          <w:rFonts w:ascii="仿宋_GB2312" w:eastAsia="仿宋_GB2312" w:hAnsi="宋体"/>
          <w:kern w:val="0"/>
          <w:sz w:val="32"/>
          <w:szCs w:val="32"/>
        </w:rPr>
      </w:pPr>
      <w:r>
        <w:rPr>
          <w:rFonts w:ascii="楷体_GB2312" w:eastAsia="楷体_GB2312" w:hAnsi="楷体_GB2312" w:cs="楷体_GB2312" w:hint="eastAsia"/>
          <w:b/>
          <w:bCs/>
          <w:sz w:val="32"/>
          <w:szCs w:val="32"/>
        </w:rPr>
        <w:t>（一）加强组织领导。</w:t>
      </w:r>
      <w:r>
        <w:rPr>
          <w:rFonts w:ascii="仿宋_GB2312" w:eastAsia="仿宋_GB2312" w:hAnsi="宋体" w:cs="仿宋_GB2312" w:hint="eastAsia"/>
          <w:kern w:val="0"/>
          <w:sz w:val="32"/>
          <w:szCs w:val="32"/>
        </w:rPr>
        <w:t>由市金融办统筹协调，会同市发展和改革局、市科工商务局、市公安局、市财政局、人民银行台山市支行、江门银监台山办事处等有关部门，建立定期的会商制度及信息共享制度，联合加强对去杠杆工作的领导和支持，制定行动方案和政策措施，并组织实施。</w:t>
      </w:r>
      <w:r>
        <w:rPr>
          <w:rFonts w:ascii="仿宋_GB2312" w:eastAsia="仿宋_GB2312" w:hAnsi="宋体"/>
          <w:kern w:val="0"/>
          <w:sz w:val="32"/>
          <w:szCs w:val="32"/>
        </w:rPr>
        <w:br/>
      </w:r>
      <w:r>
        <w:rPr>
          <w:rFonts w:ascii="仿宋_GB2312" w:eastAsia="仿宋_GB2312" w:hAnsi="仿宋" w:cs="仿宋_GB2312" w:hint="eastAsia"/>
          <w:b/>
          <w:bCs/>
          <w:sz w:val="32"/>
          <w:szCs w:val="32"/>
        </w:rPr>
        <w:t xml:space="preserve">　　</w:t>
      </w:r>
      <w:r>
        <w:rPr>
          <w:rFonts w:ascii="楷体_GB2312" w:eastAsia="楷体_GB2312" w:hAnsi="楷体_GB2312" w:cs="楷体_GB2312" w:hint="eastAsia"/>
          <w:b/>
          <w:bCs/>
          <w:sz w:val="32"/>
          <w:szCs w:val="32"/>
        </w:rPr>
        <w:t>（二）积极引导宣传。</w:t>
      </w:r>
      <w:r>
        <w:rPr>
          <w:rFonts w:ascii="仿宋_GB2312" w:eastAsia="仿宋_GB2312" w:hAnsi="宋体" w:cs="仿宋_GB2312" w:hint="eastAsia"/>
          <w:kern w:val="0"/>
          <w:sz w:val="32"/>
          <w:szCs w:val="32"/>
        </w:rPr>
        <w:t>新闻媒体和各有关单位要加强宣传，提高投资者对金融安全性的意识，继续开展防范打击非法集资宣传教育活动，将诚信企业及时向社会公布，及时总结我市去杠杆的经验做法，通过多种渠道和形式，积极宣传改革新进展新成效。</w:t>
      </w:r>
    </w:p>
    <w:p w:rsidR="008D28C3" w:rsidRDefault="008D28C3" w:rsidP="00C528D7">
      <w:pPr>
        <w:widowControl/>
        <w:spacing w:line="560" w:lineRule="exact"/>
        <w:ind w:firstLineChars="200" w:firstLine="31680"/>
        <w:jc w:val="left"/>
        <w:rPr>
          <w:rFonts w:ascii="仿宋_GB2312" w:eastAsia="仿宋_GB2312" w:hAnsi="宋体"/>
          <w:kern w:val="0"/>
          <w:sz w:val="32"/>
          <w:szCs w:val="32"/>
        </w:rPr>
      </w:pPr>
      <w:r>
        <w:rPr>
          <w:rFonts w:ascii="楷体_GB2312" w:eastAsia="楷体_GB2312" w:hAnsi="楷体_GB2312" w:cs="楷体_GB2312" w:hint="eastAsia"/>
          <w:b/>
          <w:bCs/>
          <w:sz w:val="32"/>
          <w:szCs w:val="32"/>
        </w:rPr>
        <w:t>（三）加强跟踪督办。</w:t>
      </w:r>
      <w:r>
        <w:rPr>
          <w:rFonts w:ascii="仿宋_GB2312" w:eastAsia="仿宋_GB2312" w:hAnsi="宋体" w:cs="仿宋_GB2312" w:hint="eastAsia"/>
          <w:kern w:val="0"/>
          <w:sz w:val="32"/>
          <w:szCs w:val="32"/>
        </w:rPr>
        <w:t>市金融办牵头制定督查方案，进一步细化各项工作任务的责任单位、工作目标及完成时限，对各地、各责任单位落实情况进行跟踪督查。各责任单位要于每季度结束后</w:t>
      </w:r>
      <w:r>
        <w:rPr>
          <w:rFonts w:ascii="仿宋_GB2312" w:eastAsia="仿宋_GB2312" w:hAnsi="宋体" w:cs="仿宋_GB2312"/>
          <w:kern w:val="0"/>
          <w:sz w:val="32"/>
          <w:szCs w:val="32"/>
        </w:rPr>
        <w:t>1</w:t>
      </w:r>
      <w:r>
        <w:rPr>
          <w:rFonts w:ascii="仿宋_GB2312" w:eastAsia="仿宋_GB2312" w:hAnsi="宋体" w:cs="仿宋_GB2312" w:hint="eastAsia"/>
          <w:kern w:val="0"/>
          <w:sz w:val="32"/>
          <w:szCs w:val="32"/>
        </w:rPr>
        <w:t>个工作日内将本季度推进落实去杠杆工作进展情况报送市金融办汇总后报市政府督查室。市政府督查室视情况采取下达督查通知书、组织实地督查、提请市政府领导约谈、挂牌督办等方式推动工作落实。对工作落实不到位的，将按有关规定严肃追责。</w:t>
      </w:r>
    </w:p>
    <w:p w:rsidR="008D28C3" w:rsidRDefault="008D28C3" w:rsidP="00C528D7">
      <w:pPr>
        <w:widowControl/>
        <w:spacing w:line="560" w:lineRule="exact"/>
        <w:ind w:firstLineChars="200" w:firstLine="31680"/>
        <w:jc w:val="left"/>
        <w:rPr>
          <w:rFonts w:ascii="仿宋_GB2312" w:eastAsia="仿宋_GB2312" w:hAnsi="宋体"/>
          <w:kern w:val="0"/>
          <w:sz w:val="32"/>
          <w:szCs w:val="32"/>
        </w:rPr>
      </w:pPr>
      <w:r>
        <w:rPr>
          <w:rFonts w:ascii="楷体_GB2312" w:eastAsia="楷体_GB2312" w:hAnsi="楷体_GB2312" w:cs="楷体_GB2312" w:hint="eastAsia"/>
          <w:b/>
          <w:bCs/>
          <w:sz w:val="32"/>
          <w:szCs w:val="32"/>
        </w:rPr>
        <w:t>（四）强化财政保障。</w:t>
      </w:r>
      <w:r>
        <w:rPr>
          <w:rFonts w:ascii="仿宋_GB2312" w:eastAsia="仿宋_GB2312" w:hAnsi="宋体" w:cs="仿宋_GB2312" w:hint="eastAsia"/>
          <w:kern w:val="0"/>
          <w:sz w:val="32"/>
          <w:szCs w:val="32"/>
        </w:rPr>
        <w:t>市财政部门要安排金融支持小微双创补助专项资金，对第三方信用评级、推动企业上市、促进科技和金融相结合、农村普惠金融等进行支持和保障。</w:t>
      </w:r>
    </w:p>
    <w:p w:rsidR="008D28C3" w:rsidRDefault="008D28C3">
      <w:pPr>
        <w:rPr>
          <w:rFonts w:ascii="仿宋_GB2312" w:eastAsia="仿宋_GB2312" w:hAnsi="仿宋_GB2312" w:cs="仿宋_GB2312"/>
          <w:sz w:val="32"/>
          <w:szCs w:val="32"/>
        </w:rPr>
      </w:pPr>
    </w:p>
    <w:p w:rsidR="008D28C3" w:rsidRDefault="008D28C3">
      <w:pPr>
        <w:rPr>
          <w:rFonts w:ascii="仿宋_GB2312" w:eastAsia="仿宋_GB2312" w:hAnsi="仿宋_GB2312" w:cs="仿宋_GB2312"/>
          <w:sz w:val="32"/>
          <w:szCs w:val="32"/>
        </w:rPr>
      </w:pPr>
    </w:p>
    <w:p w:rsidR="008D28C3" w:rsidRDefault="008D28C3">
      <w:pPr>
        <w:widowControl/>
        <w:spacing w:line="560" w:lineRule="exact"/>
        <w:jc w:val="center"/>
        <w:rPr>
          <w:rFonts w:ascii="宋体" w:cs="宋体"/>
          <w:b/>
          <w:bCs/>
          <w:kern w:val="0"/>
          <w:sz w:val="44"/>
          <w:szCs w:val="44"/>
        </w:rPr>
      </w:pPr>
      <w:r>
        <w:rPr>
          <w:rFonts w:ascii="宋体" w:hAnsi="宋体" w:cs="宋体" w:hint="eastAsia"/>
          <w:b/>
          <w:bCs/>
          <w:kern w:val="0"/>
          <w:sz w:val="44"/>
          <w:szCs w:val="44"/>
        </w:rPr>
        <w:t>台山市供给侧结构性改革降成本行动计划（</w:t>
      </w:r>
      <w:r>
        <w:rPr>
          <w:rFonts w:ascii="宋体" w:hAnsi="宋体" w:cs="宋体"/>
          <w:b/>
          <w:bCs/>
          <w:kern w:val="0"/>
          <w:sz w:val="44"/>
          <w:szCs w:val="44"/>
        </w:rPr>
        <w:t>2016—2018</w:t>
      </w:r>
      <w:r>
        <w:rPr>
          <w:rFonts w:ascii="宋体" w:hAnsi="宋体" w:cs="宋体" w:hint="eastAsia"/>
          <w:b/>
          <w:bCs/>
          <w:kern w:val="0"/>
          <w:sz w:val="44"/>
          <w:szCs w:val="44"/>
        </w:rPr>
        <w:t>年）</w:t>
      </w:r>
    </w:p>
    <w:p w:rsidR="008D28C3" w:rsidRDefault="008D28C3">
      <w:pPr>
        <w:widowControl/>
        <w:spacing w:line="560" w:lineRule="exact"/>
        <w:jc w:val="center"/>
        <w:rPr>
          <w:rFonts w:ascii="宋体" w:cs="宋体"/>
          <w:b/>
          <w:bCs/>
          <w:kern w:val="0"/>
          <w:sz w:val="44"/>
          <w:szCs w:val="44"/>
        </w:rPr>
      </w:pPr>
    </w:p>
    <w:p w:rsidR="008D28C3" w:rsidRDefault="008D28C3" w:rsidP="00C528D7">
      <w:pPr>
        <w:widowControl/>
        <w:spacing w:line="560" w:lineRule="exact"/>
        <w:ind w:firstLineChars="200" w:firstLine="31680"/>
        <w:rPr>
          <w:rFonts w:ascii="仿宋_GB2312" w:eastAsia="仿宋_GB2312" w:hAnsi="华文仿宋" w:cs="宋体"/>
          <w:kern w:val="0"/>
          <w:sz w:val="32"/>
          <w:szCs w:val="32"/>
        </w:rPr>
      </w:pPr>
      <w:r>
        <w:rPr>
          <w:rFonts w:ascii="仿宋_GB2312" w:eastAsia="仿宋_GB2312" w:hAnsi="华文仿宋" w:cs="宋体" w:hint="eastAsia"/>
          <w:kern w:val="0"/>
          <w:sz w:val="32"/>
          <w:szCs w:val="32"/>
        </w:rPr>
        <w:t>为贯彻落实中央经济工作会议精神和省委省政府、江门市委市政府及我市委市政府关于推进供给侧结构性改革的决策部署，切实做好我市帮助企业降低成本工作，根据《广东省供给侧结构性改革降成本行动计划（</w:t>
      </w:r>
      <w:r>
        <w:rPr>
          <w:rFonts w:ascii="仿宋_GB2312" w:eastAsia="仿宋_GB2312" w:hAnsi="华文仿宋" w:cs="宋体"/>
          <w:kern w:val="0"/>
          <w:sz w:val="32"/>
          <w:szCs w:val="32"/>
        </w:rPr>
        <w:t>2016</w:t>
      </w:r>
      <w:r>
        <w:rPr>
          <w:rFonts w:ascii="仿宋_GB2312" w:eastAsia="仿宋_GB2312" w:hAnsi="华文仿宋" w:cs="宋体"/>
          <w:kern w:val="0"/>
          <w:sz w:val="32"/>
          <w:szCs w:val="32"/>
        </w:rPr>
        <w:t>—</w:t>
      </w:r>
      <w:r>
        <w:rPr>
          <w:rFonts w:ascii="仿宋_GB2312" w:eastAsia="仿宋_GB2312" w:hAnsi="华文仿宋" w:cs="宋体"/>
          <w:kern w:val="0"/>
          <w:sz w:val="32"/>
          <w:szCs w:val="32"/>
        </w:rPr>
        <w:t>2018</w:t>
      </w:r>
      <w:r>
        <w:rPr>
          <w:rFonts w:ascii="仿宋_GB2312" w:eastAsia="仿宋_GB2312" w:hAnsi="华文仿宋" w:cs="宋体" w:hint="eastAsia"/>
          <w:kern w:val="0"/>
          <w:sz w:val="32"/>
          <w:szCs w:val="32"/>
        </w:rPr>
        <w:t>年）》《江门市供给侧结构性改革降成本行动计划（</w:t>
      </w:r>
      <w:r>
        <w:rPr>
          <w:rFonts w:ascii="仿宋_GB2312" w:eastAsia="仿宋_GB2312" w:hAnsi="华文仿宋" w:cs="宋体"/>
          <w:kern w:val="0"/>
          <w:sz w:val="32"/>
          <w:szCs w:val="32"/>
        </w:rPr>
        <w:t>2016</w:t>
      </w:r>
      <w:r>
        <w:rPr>
          <w:rFonts w:ascii="仿宋_GB2312" w:eastAsia="仿宋_GB2312" w:hAnsi="华文仿宋" w:cs="宋体"/>
          <w:kern w:val="0"/>
          <w:sz w:val="32"/>
          <w:szCs w:val="32"/>
        </w:rPr>
        <w:t>—</w:t>
      </w:r>
      <w:r>
        <w:rPr>
          <w:rFonts w:ascii="仿宋_GB2312" w:eastAsia="仿宋_GB2312" w:hAnsi="华文仿宋" w:cs="宋体"/>
          <w:kern w:val="0"/>
          <w:sz w:val="32"/>
          <w:szCs w:val="32"/>
        </w:rPr>
        <w:t>2018</w:t>
      </w:r>
      <w:r>
        <w:rPr>
          <w:rFonts w:ascii="仿宋_GB2312" w:eastAsia="仿宋_GB2312" w:hAnsi="华文仿宋" w:cs="宋体" w:hint="eastAsia"/>
          <w:kern w:val="0"/>
          <w:sz w:val="32"/>
          <w:szCs w:val="32"/>
        </w:rPr>
        <w:t>年）和《台山市供给侧结构性改革总体方案（</w:t>
      </w:r>
      <w:r>
        <w:rPr>
          <w:rFonts w:ascii="仿宋_GB2312" w:eastAsia="仿宋_GB2312" w:hAnsi="华文仿宋" w:cs="宋体"/>
          <w:kern w:val="0"/>
          <w:sz w:val="32"/>
          <w:szCs w:val="32"/>
        </w:rPr>
        <w:t>2016</w:t>
      </w:r>
      <w:r>
        <w:rPr>
          <w:rFonts w:ascii="仿宋_GB2312" w:eastAsia="仿宋_GB2312" w:hAnsi="华文仿宋" w:cs="宋体"/>
          <w:kern w:val="0"/>
          <w:sz w:val="32"/>
          <w:szCs w:val="32"/>
        </w:rPr>
        <w:t>—</w:t>
      </w:r>
      <w:r>
        <w:rPr>
          <w:rFonts w:ascii="仿宋_GB2312" w:eastAsia="仿宋_GB2312" w:hAnsi="华文仿宋" w:cs="宋体"/>
          <w:kern w:val="0"/>
          <w:sz w:val="32"/>
          <w:szCs w:val="32"/>
        </w:rPr>
        <w:t>2018</w:t>
      </w:r>
      <w:r>
        <w:rPr>
          <w:rFonts w:ascii="仿宋_GB2312" w:eastAsia="仿宋_GB2312" w:hAnsi="华文仿宋" w:cs="宋体" w:hint="eastAsia"/>
          <w:kern w:val="0"/>
          <w:sz w:val="32"/>
          <w:szCs w:val="32"/>
        </w:rPr>
        <w:t>年）》，制定本行动计划。</w:t>
      </w:r>
    </w:p>
    <w:p w:rsidR="008D28C3" w:rsidRDefault="008D28C3" w:rsidP="00C528D7">
      <w:pPr>
        <w:widowControl/>
        <w:spacing w:line="560" w:lineRule="exact"/>
        <w:ind w:firstLineChars="200" w:firstLine="31680"/>
        <w:rPr>
          <w:rFonts w:ascii="黑体" w:eastAsia="黑体" w:hAnsi="黑体" w:cs="宋体"/>
          <w:kern w:val="0"/>
          <w:sz w:val="32"/>
          <w:szCs w:val="32"/>
        </w:rPr>
      </w:pPr>
      <w:r>
        <w:rPr>
          <w:rFonts w:ascii="黑体" w:eastAsia="黑体" w:hAnsi="黑体" w:cs="宋体" w:hint="eastAsia"/>
          <w:kern w:val="0"/>
          <w:sz w:val="32"/>
          <w:szCs w:val="32"/>
        </w:rPr>
        <w:t>一、</w:t>
      </w:r>
      <w:r>
        <w:rPr>
          <w:rFonts w:ascii="黑体" w:eastAsia="黑体" w:hAnsi="黑体" w:cs="宋体" w:hint="eastAsia"/>
          <w:bCs/>
          <w:kern w:val="0"/>
          <w:sz w:val="32"/>
          <w:szCs w:val="32"/>
        </w:rPr>
        <w:t>总体要求与工作目标</w:t>
      </w:r>
    </w:p>
    <w:p w:rsidR="008D28C3" w:rsidRDefault="008D28C3" w:rsidP="00C528D7">
      <w:pPr>
        <w:widowControl/>
        <w:spacing w:line="560" w:lineRule="exact"/>
        <w:ind w:firstLineChars="200" w:firstLine="31680"/>
        <w:rPr>
          <w:rFonts w:ascii="仿宋_GB2312" w:eastAsia="仿宋_GB2312" w:hAnsi="华文仿宋" w:cs="宋体"/>
          <w:kern w:val="0"/>
          <w:sz w:val="32"/>
          <w:szCs w:val="32"/>
        </w:rPr>
      </w:pPr>
      <w:r>
        <w:rPr>
          <w:rFonts w:ascii="楷体_GB2312" w:eastAsia="楷体_GB2312" w:hAnsi="楷体_GB2312" w:cs="楷体_GB2312" w:hint="eastAsia"/>
          <w:b/>
          <w:kern w:val="0"/>
          <w:sz w:val="32"/>
          <w:szCs w:val="32"/>
        </w:rPr>
        <w:t>（一）总体要求。</w:t>
      </w:r>
      <w:r>
        <w:rPr>
          <w:rFonts w:ascii="楷体_GB2312" w:eastAsia="楷体_GB2312" w:hAnsi="楷体_GB2312" w:cs="楷体_GB2312"/>
          <w:b/>
          <w:kern w:val="0"/>
          <w:sz w:val="32"/>
          <w:szCs w:val="32"/>
        </w:rPr>
        <w:t xml:space="preserve"> </w:t>
      </w:r>
      <w:r>
        <w:rPr>
          <w:rFonts w:ascii="楷体_GB2312" w:eastAsia="楷体_GB2312" w:hAnsi="楷体_GB2312" w:cs="楷体_GB2312"/>
          <w:kern w:val="0"/>
          <w:sz w:val="32"/>
          <w:szCs w:val="32"/>
        </w:rPr>
        <w:br/>
      </w:r>
      <w:r>
        <w:rPr>
          <w:rFonts w:ascii="仿宋_GB2312" w:eastAsia="仿宋_GB2312" w:hAnsi="华文仿宋" w:cs="宋体" w:hint="eastAsia"/>
          <w:kern w:val="0"/>
          <w:sz w:val="32"/>
          <w:szCs w:val="32"/>
        </w:rPr>
        <w:t>坚持市场主导和政府引导相结合，发挥市场在资源配置中的决定作用，强化政府组织引导，吃透国家、省、江门政策，创新出台本地政策措施，积极开展降低实体经济企业成本行动。通过进一步简政放权转变政府职能，实施降低制度性交易成本、企业人工成本、企业税负成本、社会保险费、企业财务成本、电力等生产要素成本和企业物流成本的一揽子政策措施，打出“组合拳”，切实减轻企业负担，促进经济平稳健康发展。</w:t>
      </w:r>
    </w:p>
    <w:p w:rsidR="008D28C3" w:rsidRDefault="008D28C3" w:rsidP="00C528D7">
      <w:pPr>
        <w:widowControl/>
        <w:spacing w:line="560" w:lineRule="exact"/>
        <w:ind w:firstLineChars="200" w:firstLine="31680"/>
        <w:rPr>
          <w:rFonts w:ascii="楷体" w:eastAsia="楷体" w:hAnsi="楷体" w:cs="宋体"/>
          <w:b/>
          <w:kern w:val="0"/>
          <w:sz w:val="32"/>
          <w:szCs w:val="32"/>
        </w:rPr>
      </w:pPr>
      <w:r>
        <w:rPr>
          <w:rFonts w:ascii="楷体" w:eastAsia="楷体" w:hAnsi="楷体" w:cs="宋体" w:hint="eastAsia"/>
          <w:b/>
          <w:kern w:val="0"/>
          <w:sz w:val="32"/>
          <w:szCs w:val="32"/>
        </w:rPr>
        <w:t>（二）工作目标。</w:t>
      </w:r>
    </w:p>
    <w:p w:rsidR="008D28C3" w:rsidRDefault="008D28C3" w:rsidP="00C528D7">
      <w:pPr>
        <w:widowControl/>
        <w:spacing w:line="560" w:lineRule="exact"/>
        <w:ind w:firstLineChars="200" w:firstLine="31680"/>
        <w:rPr>
          <w:rFonts w:ascii="黑体" w:eastAsia="黑体" w:hAnsi="黑体" w:cs="宋体"/>
          <w:kern w:val="0"/>
          <w:sz w:val="32"/>
          <w:szCs w:val="32"/>
        </w:rPr>
      </w:pPr>
      <w:r>
        <w:rPr>
          <w:rFonts w:ascii="仿宋_GB2312" w:eastAsia="仿宋_GB2312" w:hAnsi="华文仿宋" w:cs="宋体" w:hint="eastAsia"/>
          <w:kern w:val="0"/>
          <w:sz w:val="32"/>
          <w:szCs w:val="32"/>
        </w:rPr>
        <w:t>到</w:t>
      </w:r>
      <w:r>
        <w:rPr>
          <w:rFonts w:ascii="仿宋_GB2312" w:eastAsia="仿宋_GB2312" w:hAnsi="华文仿宋" w:cs="宋体"/>
          <w:kern w:val="0"/>
          <w:sz w:val="32"/>
          <w:szCs w:val="32"/>
        </w:rPr>
        <w:t>2016</w:t>
      </w:r>
      <w:r>
        <w:rPr>
          <w:rFonts w:ascii="仿宋_GB2312" w:eastAsia="仿宋_GB2312" w:hAnsi="华文仿宋" w:cs="宋体" w:hint="eastAsia"/>
          <w:kern w:val="0"/>
          <w:sz w:val="32"/>
          <w:szCs w:val="32"/>
        </w:rPr>
        <w:t>年底，为全市企业减负约</w:t>
      </w:r>
      <w:r>
        <w:rPr>
          <w:rFonts w:ascii="仿宋_GB2312" w:eastAsia="仿宋_GB2312" w:hAnsi="华文仿宋" w:cs="宋体"/>
          <w:kern w:val="0"/>
          <w:sz w:val="32"/>
          <w:szCs w:val="32"/>
        </w:rPr>
        <w:t>6.5</w:t>
      </w:r>
      <w:r>
        <w:rPr>
          <w:rFonts w:ascii="仿宋_GB2312" w:eastAsia="仿宋_GB2312" w:hAnsi="华文仿宋" w:cs="宋体" w:hint="eastAsia"/>
          <w:kern w:val="0"/>
          <w:sz w:val="32"/>
          <w:szCs w:val="32"/>
        </w:rPr>
        <w:t>亿元，其中降低制度性交易成本约</w:t>
      </w:r>
      <w:r>
        <w:rPr>
          <w:rFonts w:ascii="仿宋_GB2312" w:eastAsia="仿宋_GB2312" w:hAnsi="华文仿宋" w:cs="宋体"/>
          <w:kern w:val="0"/>
          <w:sz w:val="32"/>
          <w:szCs w:val="32"/>
        </w:rPr>
        <w:t>3000</w:t>
      </w:r>
      <w:r>
        <w:rPr>
          <w:rFonts w:ascii="仿宋_GB2312" w:eastAsia="仿宋_GB2312" w:hAnsi="华文仿宋" w:cs="宋体" w:hint="eastAsia"/>
          <w:kern w:val="0"/>
          <w:sz w:val="32"/>
          <w:szCs w:val="32"/>
        </w:rPr>
        <w:t>万元、人工成本约</w:t>
      </w:r>
      <w:r>
        <w:rPr>
          <w:rFonts w:ascii="仿宋_GB2312" w:eastAsia="仿宋_GB2312" w:hAnsi="华文仿宋" w:cs="宋体"/>
          <w:kern w:val="0"/>
          <w:sz w:val="32"/>
          <w:szCs w:val="32"/>
        </w:rPr>
        <w:t>1224.5</w:t>
      </w:r>
      <w:r>
        <w:rPr>
          <w:rFonts w:ascii="仿宋_GB2312" w:eastAsia="仿宋_GB2312" w:hAnsi="华文仿宋" w:cs="宋体" w:hint="eastAsia"/>
          <w:kern w:val="0"/>
          <w:sz w:val="32"/>
          <w:szCs w:val="32"/>
        </w:rPr>
        <w:t>万元、税负成本约</w:t>
      </w:r>
      <w:r>
        <w:rPr>
          <w:rFonts w:ascii="仿宋_GB2312" w:eastAsia="仿宋_GB2312" w:hAnsi="华文仿宋" w:cs="宋体"/>
          <w:kern w:val="0"/>
          <w:sz w:val="32"/>
          <w:szCs w:val="32"/>
        </w:rPr>
        <w:t>1.72</w:t>
      </w:r>
      <w:r>
        <w:rPr>
          <w:rFonts w:ascii="仿宋_GB2312" w:eastAsia="仿宋_GB2312" w:hAnsi="华文仿宋" w:cs="宋体" w:hint="eastAsia"/>
          <w:kern w:val="0"/>
          <w:sz w:val="32"/>
          <w:szCs w:val="32"/>
        </w:rPr>
        <w:t>亿元、社会保险费（含住房公积金）约</w:t>
      </w:r>
      <w:r>
        <w:rPr>
          <w:rFonts w:ascii="仿宋_GB2312" w:eastAsia="仿宋_GB2312" w:hAnsi="仿宋_GB2312" w:cs="仿宋_GB2312"/>
          <w:sz w:val="32"/>
          <w:szCs w:val="32"/>
        </w:rPr>
        <w:t>7299</w:t>
      </w:r>
      <w:r>
        <w:rPr>
          <w:rFonts w:ascii="仿宋_GB2312" w:eastAsia="仿宋_GB2312" w:hAnsi="仿宋_GB2312" w:cs="仿宋_GB2312" w:hint="eastAsia"/>
          <w:sz w:val="32"/>
          <w:szCs w:val="32"/>
        </w:rPr>
        <w:t>万元</w:t>
      </w:r>
      <w:r>
        <w:rPr>
          <w:rFonts w:ascii="仿宋_GB2312" w:eastAsia="仿宋_GB2312" w:hAnsi="华文仿宋" w:cs="宋体" w:hint="eastAsia"/>
          <w:kern w:val="0"/>
          <w:sz w:val="32"/>
          <w:szCs w:val="32"/>
        </w:rPr>
        <w:t>、财务成本约</w:t>
      </w:r>
      <w:r>
        <w:rPr>
          <w:rFonts w:ascii="仿宋_GB2312" w:eastAsia="仿宋_GB2312" w:hAnsi="华文仿宋" w:cs="宋体"/>
          <w:kern w:val="0"/>
          <w:sz w:val="32"/>
          <w:szCs w:val="32"/>
        </w:rPr>
        <w:t>2.27</w:t>
      </w:r>
      <w:r>
        <w:rPr>
          <w:rFonts w:ascii="仿宋_GB2312" w:eastAsia="仿宋_GB2312" w:hAnsi="华文仿宋" w:cs="宋体" w:hint="eastAsia"/>
          <w:kern w:val="0"/>
          <w:sz w:val="32"/>
          <w:szCs w:val="32"/>
        </w:rPr>
        <w:t>亿元、电力等生产要素成本约</w:t>
      </w:r>
      <w:r>
        <w:rPr>
          <w:rFonts w:ascii="仿宋_GB2312" w:eastAsia="仿宋_GB2312" w:hAnsi="华文仿宋" w:cs="宋体"/>
          <w:kern w:val="0"/>
          <w:sz w:val="32"/>
          <w:szCs w:val="32"/>
        </w:rPr>
        <w:t>1.3</w:t>
      </w:r>
      <w:r>
        <w:rPr>
          <w:rFonts w:ascii="仿宋_GB2312" w:eastAsia="仿宋_GB2312" w:hAnsi="华文仿宋" w:cs="宋体" w:hint="eastAsia"/>
          <w:kern w:val="0"/>
          <w:sz w:val="32"/>
          <w:szCs w:val="32"/>
        </w:rPr>
        <w:t>亿元、物流成本</w:t>
      </w:r>
      <w:r>
        <w:rPr>
          <w:rFonts w:ascii="仿宋_GB2312" w:eastAsia="仿宋_GB2312" w:hAnsi="华文仿宋" w:cs="宋体"/>
          <w:kern w:val="0"/>
          <w:sz w:val="32"/>
          <w:szCs w:val="32"/>
        </w:rPr>
        <w:t>500</w:t>
      </w:r>
      <w:r>
        <w:rPr>
          <w:rFonts w:ascii="仿宋_GB2312" w:eastAsia="仿宋_GB2312" w:hAnsi="华文仿宋" w:cs="宋体" w:hint="eastAsia"/>
          <w:kern w:val="0"/>
          <w:sz w:val="32"/>
          <w:szCs w:val="32"/>
        </w:rPr>
        <w:t>万元，企业综合成本较</w:t>
      </w:r>
      <w:r>
        <w:rPr>
          <w:rFonts w:ascii="仿宋_GB2312" w:eastAsia="仿宋_GB2312" w:hAnsi="华文仿宋" w:cs="宋体"/>
          <w:kern w:val="0"/>
          <w:sz w:val="32"/>
          <w:szCs w:val="32"/>
        </w:rPr>
        <w:t>2014</w:t>
      </w:r>
      <w:r>
        <w:rPr>
          <w:rFonts w:ascii="仿宋_GB2312" w:eastAsia="仿宋_GB2312" w:hAnsi="华文仿宋" w:cs="宋体" w:hint="eastAsia"/>
          <w:kern w:val="0"/>
          <w:sz w:val="32"/>
          <w:szCs w:val="32"/>
        </w:rPr>
        <w:t>年下降</w:t>
      </w:r>
      <w:r>
        <w:rPr>
          <w:rFonts w:ascii="仿宋_GB2312" w:eastAsia="仿宋_GB2312" w:hAnsi="华文仿宋" w:cs="宋体"/>
          <w:kern w:val="0"/>
          <w:sz w:val="32"/>
          <w:szCs w:val="32"/>
        </w:rPr>
        <w:t xml:space="preserve"> 5%-8% </w:t>
      </w:r>
      <w:r>
        <w:rPr>
          <w:rFonts w:ascii="仿宋_GB2312" w:eastAsia="仿宋_GB2312" w:hAnsi="华文仿宋" w:cs="宋体" w:hint="eastAsia"/>
          <w:kern w:val="0"/>
          <w:sz w:val="32"/>
          <w:szCs w:val="32"/>
        </w:rPr>
        <w:t>。同时，深入推进简政放权、正税清费，进一步清理规范中介服务项目和收费，健全要素价格市场化形成机制，完善法治化营商环境。到</w:t>
      </w:r>
      <w:r>
        <w:rPr>
          <w:rFonts w:ascii="仿宋_GB2312" w:eastAsia="仿宋_GB2312" w:hAnsi="华文仿宋" w:cs="宋体"/>
          <w:kern w:val="0"/>
          <w:sz w:val="32"/>
          <w:szCs w:val="32"/>
        </w:rPr>
        <w:t>2018</w:t>
      </w:r>
      <w:r>
        <w:rPr>
          <w:rFonts w:ascii="仿宋_GB2312" w:eastAsia="仿宋_GB2312" w:hAnsi="华文仿宋" w:cs="宋体" w:hint="eastAsia"/>
          <w:kern w:val="0"/>
          <w:sz w:val="32"/>
          <w:szCs w:val="32"/>
        </w:rPr>
        <w:t>年底，企业负担持续减轻，企业活力进一步激发，企业竞争力明显提升，形成企业发展与宏观经济发展良性循环的格局。</w:t>
      </w:r>
      <w:r>
        <w:rPr>
          <w:rFonts w:ascii="仿宋_GB2312" w:eastAsia="仿宋_GB2312" w:hAnsi="华文仿宋" w:cs="宋体"/>
          <w:b/>
          <w:kern w:val="0"/>
          <w:sz w:val="32"/>
          <w:szCs w:val="32"/>
        </w:rPr>
        <w:br/>
      </w:r>
      <w:r>
        <w:rPr>
          <w:rFonts w:ascii="黑体" w:eastAsia="黑体" w:hAnsi="黑体" w:cs="宋体" w:hint="eastAsia"/>
          <w:bCs/>
          <w:kern w:val="0"/>
          <w:sz w:val="32"/>
          <w:szCs w:val="32"/>
        </w:rPr>
        <w:t xml:space="preserve">　　二、重点任务与政策措施</w:t>
      </w:r>
    </w:p>
    <w:p w:rsidR="008D28C3" w:rsidRDefault="008D28C3" w:rsidP="00C528D7">
      <w:pPr>
        <w:widowControl/>
        <w:spacing w:line="560" w:lineRule="exact"/>
        <w:ind w:firstLineChars="200" w:firstLine="31680"/>
        <w:rPr>
          <w:rFonts w:ascii="黑体" w:eastAsia="黑体" w:hAnsi="黑体" w:cs="宋体"/>
          <w:kern w:val="0"/>
          <w:sz w:val="32"/>
          <w:szCs w:val="32"/>
        </w:rPr>
      </w:pPr>
      <w:r>
        <w:rPr>
          <w:rFonts w:ascii="楷体" w:eastAsia="楷体" w:hAnsi="楷体" w:cs="宋体" w:hint="eastAsia"/>
          <w:b/>
          <w:kern w:val="0"/>
          <w:sz w:val="32"/>
          <w:szCs w:val="32"/>
        </w:rPr>
        <w:t>（一）降低制度性交易成本。</w:t>
      </w:r>
    </w:p>
    <w:p w:rsidR="008D28C3" w:rsidRDefault="008D28C3" w:rsidP="00C528D7">
      <w:pPr>
        <w:widowControl/>
        <w:spacing w:line="560" w:lineRule="exact"/>
        <w:ind w:firstLineChars="200" w:firstLine="31680"/>
        <w:rPr>
          <w:rFonts w:ascii="仿宋_GB2312" w:eastAsia="仿宋_GB2312" w:hAnsi="华文仿宋" w:cs="宋体"/>
          <w:b/>
          <w:kern w:val="0"/>
          <w:sz w:val="32"/>
          <w:szCs w:val="32"/>
        </w:rPr>
      </w:pPr>
      <w:r>
        <w:rPr>
          <w:rFonts w:ascii="仿宋_GB2312" w:eastAsia="仿宋_GB2312" w:hAnsi="华文仿宋" w:cs="宋体"/>
          <w:b/>
          <w:kern w:val="0"/>
          <w:sz w:val="32"/>
          <w:szCs w:val="32"/>
        </w:rPr>
        <w:t>1</w:t>
      </w:r>
      <w:r>
        <w:rPr>
          <w:rFonts w:ascii="仿宋_GB2312" w:eastAsia="仿宋_GB2312" w:hAnsi="华文仿宋" w:cs="宋体" w:hint="eastAsia"/>
          <w:b/>
          <w:kern w:val="0"/>
          <w:sz w:val="32"/>
          <w:szCs w:val="32"/>
        </w:rPr>
        <w:t>．落实全面清理规范涉企收费措施。</w:t>
      </w:r>
      <w:r>
        <w:rPr>
          <w:rFonts w:ascii="仿宋_GB2312" w:eastAsia="仿宋_GB2312" w:hAnsi="华文仿宋" w:cs="宋体" w:hint="eastAsia"/>
          <w:kern w:val="0"/>
          <w:sz w:val="32"/>
          <w:szCs w:val="32"/>
        </w:rPr>
        <w:t>根据国家和省清费减负工作要求，对取消和停征的行政事业性收费项目切实贯彻执行落实。按照国家和省新一轮正税清费工作部署，做好政策研究及相关测算分析，确保相关政策措施在我市顺利实施。</w:t>
      </w:r>
      <w:r>
        <w:rPr>
          <w:rFonts w:ascii="仿宋_GB2312" w:eastAsia="仿宋_GB2312" w:hAnsi="华文仿宋" w:cs="宋体" w:hint="eastAsia"/>
          <w:b/>
          <w:kern w:val="0"/>
          <w:sz w:val="32"/>
          <w:szCs w:val="32"/>
        </w:rPr>
        <w:t>（市发展和改革局、市财政局）</w:t>
      </w:r>
    </w:p>
    <w:p w:rsidR="008D28C3" w:rsidRDefault="008D28C3" w:rsidP="00C528D7">
      <w:pPr>
        <w:widowControl/>
        <w:spacing w:line="560" w:lineRule="exact"/>
        <w:ind w:firstLineChars="200" w:firstLine="31680"/>
        <w:rPr>
          <w:rFonts w:ascii="仿宋_GB2312" w:eastAsia="仿宋_GB2312" w:hAnsi="华文仿宋" w:cs="宋体"/>
          <w:b/>
          <w:kern w:val="0"/>
          <w:sz w:val="32"/>
          <w:szCs w:val="32"/>
        </w:rPr>
      </w:pPr>
      <w:r>
        <w:rPr>
          <w:rFonts w:ascii="仿宋_GB2312" w:eastAsia="仿宋_GB2312" w:hAnsi="华文仿宋" w:cs="宋体"/>
          <w:b/>
          <w:kern w:val="0"/>
          <w:sz w:val="32"/>
          <w:szCs w:val="32"/>
        </w:rPr>
        <w:t>2</w:t>
      </w:r>
      <w:r>
        <w:rPr>
          <w:rFonts w:ascii="仿宋_GB2312" w:eastAsia="仿宋_GB2312" w:hAnsi="华文仿宋" w:cs="宋体" w:hint="eastAsia"/>
          <w:b/>
          <w:kern w:val="0"/>
          <w:sz w:val="32"/>
          <w:szCs w:val="32"/>
        </w:rPr>
        <w:t>．落实部分涉企行政事业性收费市县级收入减免工作。</w:t>
      </w:r>
      <w:r>
        <w:rPr>
          <w:rFonts w:ascii="仿宋_GB2312" w:eastAsia="仿宋_GB2312" w:hAnsi="华文仿宋" w:cs="宋体" w:hint="eastAsia"/>
          <w:kern w:val="0"/>
          <w:sz w:val="32"/>
          <w:szCs w:val="32"/>
        </w:rPr>
        <w:t>对《关于免征中央、省设立的涉企行政事业性收费省级收入的通知》（粤财综〔</w:t>
      </w:r>
      <w:r>
        <w:rPr>
          <w:rFonts w:ascii="仿宋_GB2312" w:eastAsia="仿宋_GB2312" w:hAnsi="华文仿宋" w:cs="宋体"/>
          <w:kern w:val="0"/>
          <w:sz w:val="32"/>
          <w:szCs w:val="32"/>
        </w:rPr>
        <w:t>2014</w:t>
      </w:r>
      <w:r>
        <w:rPr>
          <w:rFonts w:ascii="仿宋_GB2312" w:eastAsia="仿宋_GB2312" w:hAnsi="华文仿宋" w:cs="宋体" w:hint="eastAsia"/>
          <w:kern w:val="0"/>
          <w:sz w:val="32"/>
          <w:szCs w:val="32"/>
        </w:rPr>
        <w:t>〕</w:t>
      </w:r>
      <w:r>
        <w:rPr>
          <w:rFonts w:ascii="仿宋_GB2312" w:eastAsia="仿宋_GB2312" w:hAnsi="华文仿宋" w:cs="宋体"/>
          <w:kern w:val="0"/>
          <w:sz w:val="32"/>
          <w:szCs w:val="32"/>
        </w:rPr>
        <w:t>89</w:t>
      </w:r>
      <w:r>
        <w:rPr>
          <w:rFonts w:ascii="仿宋_GB2312" w:eastAsia="仿宋_GB2312" w:hAnsi="华文仿宋" w:cs="宋体" w:hint="eastAsia"/>
          <w:kern w:val="0"/>
          <w:sz w:val="32"/>
          <w:szCs w:val="32"/>
        </w:rPr>
        <w:t>号）明确免征省级收入的</w:t>
      </w:r>
      <w:r>
        <w:rPr>
          <w:rFonts w:ascii="仿宋_GB2312" w:eastAsia="仿宋_GB2312" w:hAnsi="华文仿宋" w:cs="宋体"/>
          <w:kern w:val="0"/>
          <w:sz w:val="32"/>
          <w:szCs w:val="32"/>
        </w:rPr>
        <w:t>23</w:t>
      </w:r>
      <w:r>
        <w:rPr>
          <w:rFonts w:ascii="仿宋_GB2312" w:eastAsia="仿宋_GB2312" w:hAnsi="华文仿宋" w:cs="宋体" w:hint="eastAsia"/>
          <w:kern w:val="0"/>
          <w:sz w:val="32"/>
          <w:szCs w:val="32"/>
        </w:rPr>
        <w:t>项国家规定涉企行政事业性收费，按照省的部署要求，从</w:t>
      </w:r>
      <w:r>
        <w:rPr>
          <w:rFonts w:ascii="仿宋_GB2312" w:eastAsia="仿宋_GB2312" w:hAnsi="华文仿宋" w:cs="宋体"/>
          <w:kern w:val="0"/>
          <w:sz w:val="32"/>
          <w:szCs w:val="32"/>
        </w:rPr>
        <w:t>2016</w:t>
      </w:r>
      <w:r>
        <w:rPr>
          <w:rFonts w:ascii="仿宋_GB2312" w:eastAsia="仿宋_GB2312" w:hAnsi="华文仿宋" w:cs="宋体" w:hint="eastAsia"/>
          <w:kern w:val="0"/>
          <w:sz w:val="32"/>
          <w:szCs w:val="32"/>
        </w:rPr>
        <w:t>年</w:t>
      </w:r>
      <w:r>
        <w:rPr>
          <w:rFonts w:ascii="仿宋_GB2312" w:eastAsia="仿宋_GB2312" w:hAnsi="华文仿宋" w:cs="宋体"/>
          <w:kern w:val="0"/>
          <w:sz w:val="32"/>
          <w:szCs w:val="32"/>
        </w:rPr>
        <w:t>10</w:t>
      </w:r>
      <w:r>
        <w:rPr>
          <w:rFonts w:ascii="仿宋_GB2312" w:eastAsia="仿宋_GB2312" w:hAnsi="华文仿宋" w:cs="宋体" w:hint="eastAsia"/>
          <w:kern w:val="0"/>
          <w:sz w:val="32"/>
          <w:szCs w:val="32"/>
        </w:rPr>
        <w:t>月</w:t>
      </w:r>
      <w:r>
        <w:rPr>
          <w:rFonts w:ascii="仿宋_GB2312" w:eastAsia="仿宋_GB2312" w:hAnsi="华文仿宋" w:cs="宋体"/>
          <w:kern w:val="0"/>
          <w:sz w:val="32"/>
          <w:szCs w:val="32"/>
        </w:rPr>
        <w:t>1</w:t>
      </w:r>
      <w:r>
        <w:rPr>
          <w:rFonts w:ascii="仿宋_GB2312" w:eastAsia="仿宋_GB2312" w:hAnsi="华文仿宋" w:cs="宋体" w:hint="eastAsia"/>
          <w:kern w:val="0"/>
          <w:sz w:val="32"/>
          <w:szCs w:val="32"/>
        </w:rPr>
        <w:t>日起，全面落实免征市县级收入工作。</w:t>
      </w:r>
      <w:r>
        <w:rPr>
          <w:rFonts w:ascii="仿宋_GB2312" w:eastAsia="仿宋_GB2312" w:hAnsi="仿宋_GB2312" w:cs="仿宋_GB2312" w:hint="eastAsia"/>
          <w:b/>
          <w:kern w:val="0"/>
          <w:sz w:val="32"/>
          <w:szCs w:val="32"/>
        </w:rPr>
        <w:t>〔</w:t>
      </w:r>
      <w:r>
        <w:rPr>
          <w:rFonts w:ascii="仿宋_GB2312" w:eastAsia="仿宋_GB2312" w:hAnsi="华文仿宋" w:cs="宋体" w:hint="eastAsia"/>
          <w:b/>
          <w:kern w:val="0"/>
          <w:sz w:val="32"/>
          <w:szCs w:val="32"/>
        </w:rPr>
        <w:t>市发展和改革局、市财政局、各镇（街，下同）</w:t>
      </w:r>
      <w:r>
        <w:rPr>
          <w:rFonts w:ascii="仿宋_GB2312" w:eastAsia="仿宋_GB2312" w:hAnsi="仿宋_GB2312" w:cs="仿宋_GB2312" w:hint="eastAsia"/>
          <w:b/>
          <w:kern w:val="0"/>
          <w:sz w:val="32"/>
          <w:szCs w:val="32"/>
        </w:rPr>
        <w:t>〕</w:t>
      </w:r>
    </w:p>
    <w:p w:rsidR="008D28C3" w:rsidRDefault="008D28C3" w:rsidP="00C528D7">
      <w:pPr>
        <w:widowControl/>
        <w:spacing w:line="560" w:lineRule="exact"/>
        <w:ind w:firstLineChars="200" w:firstLine="31680"/>
        <w:rPr>
          <w:rFonts w:ascii="仿宋_GB2312" w:eastAsia="仿宋_GB2312" w:hAnsi="华文仿宋" w:cs="宋体"/>
          <w:b/>
          <w:kern w:val="0"/>
          <w:sz w:val="32"/>
          <w:szCs w:val="32"/>
        </w:rPr>
      </w:pPr>
      <w:r>
        <w:rPr>
          <w:rFonts w:ascii="仿宋_GB2312" w:eastAsia="仿宋_GB2312" w:hAnsi="华文仿宋" w:cs="宋体"/>
          <w:b/>
          <w:kern w:val="0"/>
          <w:sz w:val="32"/>
          <w:szCs w:val="32"/>
        </w:rPr>
        <w:t>3</w:t>
      </w:r>
      <w:r>
        <w:rPr>
          <w:rFonts w:ascii="仿宋_GB2312" w:eastAsia="仿宋_GB2312" w:hAnsi="华文仿宋" w:cs="宋体" w:hint="eastAsia"/>
          <w:b/>
          <w:kern w:val="0"/>
          <w:sz w:val="32"/>
          <w:szCs w:val="32"/>
        </w:rPr>
        <w:t>．落实省定涉企行政事业性收费“零收费”政策。</w:t>
      </w:r>
      <w:r>
        <w:rPr>
          <w:rFonts w:ascii="仿宋_GB2312" w:eastAsia="仿宋_GB2312" w:hAnsi="华文仿宋" w:cs="宋体" w:hint="eastAsia"/>
          <w:kern w:val="0"/>
          <w:sz w:val="32"/>
          <w:szCs w:val="32"/>
        </w:rPr>
        <w:t>在贯彻落实粤财综〔</w:t>
      </w:r>
      <w:r>
        <w:rPr>
          <w:rFonts w:ascii="仿宋_GB2312" w:eastAsia="仿宋_GB2312" w:hAnsi="华文仿宋" w:cs="宋体"/>
          <w:kern w:val="0"/>
          <w:sz w:val="32"/>
          <w:szCs w:val="32"/>
        </w:rPr>
        <w:t>2014</w:t>
      </w:r>
      <w:r>
        <w:rPr>
          <w:rFonts w:ascii="仿宋_GB2312" w:eastAsia="仿宋_GB2312" w:hAnsi="华文仿宋" w:cs="宋体" w:hint="eastAsia"/>
          <w:kern w:val="0"/>
          <w:sz w:val="32"/>
          <w:szCs w:val="32"/>
        </w:rPr>
        <w:t>〕</w:t>
      </w:r>
      <w:r>
        <w:rPr>
          <w:rFonts w:ascii="仿宋_GB2312" w:eastAsia="仿宋_GB2312" w:hAnsi="华文仿宋" w:cs="宋体"/>
          <w:kern w:val="0"/>
          <w:sz w:val="32"/>
          <w:szCs w:val="32"/>
        </w:rPr>
        <w:t>89</w:t>
      </w:r>
      <w:r>
        <w:rPr>
          <w:rFonts w:ascii="仿宋_GB2312" w:eastAsia="仿宋_GB2312" w:hAnsi="华文仿宋" w:cs="宋体" w:hint="eastAsia"/>
          <w:kern w:val="0"/>
          <w:sz w:val="32"/>
          <w:szCs w:val="32"/>
        </w:rPr>
        <w:t>号文的基础上，从</w:t>
      </w:r>
      <w:r>
        <w:rPr>
          <w:rFonts w:ascii="仿宋_GB2312" w:eastAsia="仿宋_GB2312" w:hAnsi="华文仿宋" w:cs="宋体"/>
          <w:kern w:val="0"/>
          <w:sz w:val="32"/>
          <w:szCs w:val="32"/>
        </w:rPr>
        <w:t>2016</w:t>
      </w:r>
      <w:r>
        <w:rPr>
          <w:rFonts w:ascii="仿宋_GB2312" w:eastAsia="仿宋_GB2312" w:hAnsi="华文仿宋" w:cs="宋体" w:hint="eastAsia"/>
          <w:kern w:val="0"/>
          <w:sz w:val="32"/>
          <w:szCs w:val="32"/>
        </w:rPr>
        <w:t>年</w:t>
      </w:r>
      <w:r>
        <w:rPr>
          <w:rFonts w:ascii="仿宋_GB2312" w:eastAsia="仿宋_GB2312" w:hAnsi="华文仿宋" w:cs="宋体"/>
          <w:kern w:val="0"/>
          <w:sz w:val="32"/>
          <w:szCs w:val="32"/>
        </w:rPr>
        <w:t>10</w:t>
      </w:r>
      <w:r>
        <w:rPr>
          <w:rFonts w:ascii="仿宋_GB2312" w:eastAsia="仿宋_GB2312" w:hAnsi="华文仿宋" w:cs="宋体" w:hint="eastAsia"/>
          <w:kern w:val="0"/>
          <w:sz w:val="32"/>
          <w:szCs w:val="32"/>
        </w:rPr>
        <w:t>月</w:t>
      </w:r>
      <w:r>
        <w:rPr>
          <w:rFonts w:ascii="仿宋_GB2312" w:eastAsia="仿宋_GB2312" w:hAnsi="华文仿宋" w:cs="宋体"/>
          <w:kern w:val="0"/>
          <w:sz w:val="32"/>
          <w:szCs w:val="32"/>
        </w:rPr>
        <w:t>1</w:t>
      </w:r>
      <w:r>
        <w:rPr>
          <w:rFonts w:ascii="仿宋_GB2312" w:eastAsia="仿宋_GB2312" w:hAnsi="华文仿宋" w:cs="宋体" w:hint="eastAsia"/>
          <w:kern w:val="0"/>
          <w:sz w:val="32"/>
          <w:szCs w:val="32"/>
        </w:rPr>
        <w:t>日起，免征特种作业安全技术考试费、</w:t>
      </w:r>
      <w:r>
        <w:rPr>
          <w:rFonts w:ascii="仿宋_GB2312" w:eastAsia="仿宋_GB2312" w:hAnsi="华文仿宋" w:cs="宋体"/>
          <w:kern w:val="0"/>
          <w:sz w:val="32"/>
          <w:szCs w:val="32"/>
        </w:rPr>
        <w:t>IC</w:t>
      </w:r>
      <w:r>
        <w:rPr>
          <w:rFonts w:ascii="仿宋_GB2312" w:eastAsia="仿宋_GB2312" w:hAnsi="华文仿宋" w:cs="宋体" w:hint="eastAsia"/>
          <w:kern w:val="0"/>
          <w:sz w:val="32"/>
          <w:szCs w:val="32"/>
        </w:rPr>
        <w:t>卡道路运输电子证件工本费、劳动合同文本费、职业病诊断及鉴定费、河道管理范围占用费、占用利用公路路产补（赔）偿费、村镇基础设施配套费、绿化补偿费、恢复绿化补偿费、船舶排筏过闸费和专利纠纷案件处理费等</w:t>
      </w:r>
      <w:r>
        <w:rPr>
          <w:rFonts w:ascii="仿宋_GB2312" w:eastAsia="仿宋_GB2312" w:hAnsi="华文仿宋" w:cs="宋体"/>
          <w:kern w:val="0"/>
          <w:sz w:val="32"/>
          <w:szCs w:val="32"/>
        </w:rPr>
        <w:t>11</w:t>
      </w:r>
      <w:r>
        <w:rPr>
          <w:rFonts w:ascii="仿宋_GB2312" w:eastAsia="仿宋_GB2312" w:hAnsi="华文仿宋" w:cs="宋体" w:hint="eastAsia"/>
          <w:kern w:val="0"/>
          <w:sz w:val="32"/>
          <w:szCs w:val="32"/>
        </w:rPr>
        <w:t>项省定行政事业性收费，全面实现省定涉企行政事业性收费“零收费”。</w:t>
      </w:r>
      <w:r>
        <w:rPr>
          <w:rFonts w:ascii="仿宋_GB2312" w:eastAsia="仿宋_GB2312" w:hAnsi="华文仿宋" w:cs="宋体" w:hint="eastAsia"/>
          <w:b/>
          <w:kern w:val="0"/>
          <w:sz w:val="32"/>
          <w:szCs w:val="32"/>
        </w:rPr>
        <w:t>（市发展和改革局、市财政局、各镇）</w:t>
      </w:r>
    </w:p>
    <w:p w:rsidR="008D28C3" w:rsidRDefault="008D28C3" w:rsidP="00C528D7">
      <w:pPr>
        <w:widowControl/>
        <w:spacing w:line="560" w:lineRule="exact"/>
        <w:ind w:firstLineChars="200" w:firstLine="31680"/>
        <w:rPr>
          <w:rFonts w:ascii="仿宋_GB2312" w:eastAsia="仿宋_GB2312" w:hAnsi="华文仿宋" w:cs="宋体"/>
          <w:b/>
          <w:kern w:val="0"/>
          <w:sz w:val="32"/>
          <w:szCs w:val="32"/>
        </w:rPr>
      </w:pPr>
      <w:r>
        <w:rPr>
          <w:rFonts w:ascii="仿宋_GB2312" w:eastAsia="仿宋_GB2312" w:hAnsi="华文仿宋" w:cs="宋体"/>
          <w:b/>
          <w:kern w:val="0"/>
          <w:sz w:val="32"/>
          <w:szCs w:val="32"/>
        </w:rPr>
        <w:t>4</w:t>
      </w:r>
      <w:r>
        <w:rPr>
          <w:rFonts w:ascii="仿宋_GB2312" w:eastAsia="仿宋_GB2312" w:hAnsi="华文仿宋" w:cs="宋体" w:hint="eastAsia"/>
          <w:b/>
          <w:kern w:val="0"/>
          <w:sz w:val="32"/>
          <w:szCs w:val="32"/>
        </w:rPr>
        <w:t>．严格执行涉企行政事业性收费目录清单。</w:t>
      </w:r>
      <w:r>
        <w:rPr>
          <w:rFonts w:ascii="仿宋_GB2312" w:eastAsia="仿宋_GB2312" w:hAnsi="华文仿宋" w:cs="宋体" w:hint="eastAsia"/>
          <w:kern w:val="0"/>
          <w:sz w:val="32"/>
          <w:szCs w:val="32"/>
        </w:rPr>
        <w:t>巩固《江门市涉企行政事业性收费目录清单（</w:t>
      </w:r>
      <w:r>
        <w:rPr>
          <w:rFonts w:ascii="仿宋_GB2312" w:eastAsia="仿宋_GB2312" w:hAnsi="华文仿宋" w:cs="宋体"/>
          <w:kern w:val="0"/>
          <w:sz w:val="32"/>
          <w:szCs w:val="32"/>
        </w:rPr>
        <w:t>2015</w:t>
      </w:r>
      <w:r>
        <w:rPr>
          <w:rFonts w:ascii="仿宋_GB2312" w:eastAsia="仿宋_GB2312" w:hAnsi="华文仿宋" w:cs="宋体" w:hint="eastAsia"/>
          <w:kern w:val="0"/>
          <w:sz w:val="32"/>
          <w:szCs w:val="32"/>
        </w:rPr>
        <w:t>版）》实施效果，将江门市进一步修订完善的涉企收费目录清单分别在市政府和市发展和改革局、财政局网站公开，接受社会监督。</w:t>
      </w:r>
      <w:r>
        <w:rPr>
          <w:rFonts w:ascii="仿宋_GB2312" w:eastAsia="仿宋_GB2312" w:hAnsi="华文仿宋" w:cs="宋体" w:hint="eastAsia"/>
          <w:b/>
          <w:kern w:val="0"/>
          <w:sz w:val="32"/>
          <w:szCs w:val="32"/>
        </w:rPr>
        <w:t>（市发展和改革局、市财政局）</w:t>
      </w:r>
    </w:p>
    <w:p w:rsidR="008D28C3" w:rsidRDefault="008D28C3" w:rsidP="00C528D7">
      <w:pPr>
        <w:widowControl/>
        <w:spacing w:line="560" w:lineRule="exact"/>
        <w:ind w:firstLineChars="200" w:firstLine="31680"/>
        <w:rPr>
          <w:rFonts w:ascii="仿宋_GB2312" w:eastAsia="仿宋_GB2312" w:hAnsi="华文仿宋" w:cs="宋体"/>
          <w:b/>
          <w:kern w:val="0"/>
          <w:sz w:val="32"/>
          <w:szCs w:val="32"/>
        </w:rPr>
      </w:pPr>
      <w:r>
        <w:rPr>
          <w:rFonts w:ascii="仿宋_GB2312" w:eastAsia="仿宋_GB2312" w:hAnsi="华文仿宋" w:cs="宋体"/>
          <w:b/>
          <w:kern w:val="0"/>
          <w:sz w:val="32"/>
          <w:szCs w:val="32"/>
        </w:rPr>
        <w:t>5</w:t>
      </w:r>
      <w:r>
        <w:rPr>
          <w:rFonts w:ascii="仿宋_GB2312" w:eastAsia="仿宋_GB2312" w:hAnsi="华文仿宋" w:cs="宋体" w:hint="eastAsia"/>
          <w:b/>
          <w:kern w:val="0"/>
          <w:sz w:val="32"/>
          <w:szCs w:val="32"/>
        </w:rPr>
        <w:t>．清理规范行政审批中介服务项目。</w:t>
      </w:r>
      <w:r>
        <w:rPr>
          <w:rFonts w:ascii="仿宋_GB2312" w:eastAsia="仿宋_GB2312" w:hAnsi="华文仿宋" w:cs="宋体" w:hint="eastAsia"/>
          <w:kern w:val="0"/>
          <w:sz w:val="32"/>
          <w:szCs w:val="32"/>
        </w:rPr>
        <w:t>进一步推进简政放权、放管结合、转变政府职能工作，全面清理规范我市政府部门行政审批中介服务项目，编制并公布中介服务项目清单。取消政府部门设立的区域性、行业性或部门间中介服务机构执业限制、限额管理。除法律、行政法规、国务院决定、国家部门规章以及地方性法规、省政府规章按照行政许可法有关行政许可条件要求规定的中介服务事项外，审批部门一律不得设定中介服务。审批部门所属事业单位、主管的社会组织及其举办的企业，不开展与本部门行政审批相关的中介服务，需要开展的应转企改制或与主管部门脱钩。对专业性强、市场暂时无力承接、短期内仍需由所属（主管）单位开展的中介服务，审批部门必须提出改革方案，明确过渡期限，由市编办会同有关部门组织专家论证后按程序报批。</w:t>
      </w:r>
      <w:r>
        <w:rPr>
          <w:rFonts w:ascii="仿宋_GB2312" w:eastAsia="仿宋_GB2312" w:hAnsi="华文仿宋" w:cs="宋体" w:hint="eastAsia"/>
          <w:b/>
          <w:kern w:val="0"/>
          <w:sz w:val="32"/>
          <w:szCs w:val="32"/>
        </w:rPr>
        <w:t>（市编办、市发展和改革局、市财政局、市法制局）</w:t>
      </w:r>
    </w:p>
    <w:p w:rsidR="008D28C3" w:rsidRDefault="008D28C3" w:rsidP="00C528D7">
      <w:pPr>
        <w:widowControl/>
        <w:spacing w:line="560" w:lineRule="exact"/>
        <w:ind w:firstLineChars="200" w:firstLine="31680"/>
        <w:rPr>
          <w:rFonts w:ascii="仿宋_GB2312" w:eastAsia="仿宋_GB2312" w:hAnsi="华文仿宋" w:cs="宋体"/>
          <w:b/>
          <w:kern w:val="0"/>
          <w:sz w:val="32"/>
          <w:szCs w:val="32"/>
        </w:rPr>
      </w:pPr>
      <w:r>
        <w:rPr>
          <w:rFonts w:ascii="仿宋_GB2312" w:eastAsia="仿宋_GB2312" w:hAnsi="华文仿宋" w:cs="宋体"/>
          <w:b/>
          <w:kern w:val="0"/>
          <w:sz w:val="32"/>
          <w:szCs w:val="32"/>
        </w:rPr>
        <w:t>6</w:t>
      </w:r>
      <w:r>
        <w:rPr>
          <w:rFonts w:ascii="仿宋_GB2312" w:eastAsia="仿宋_GB2312" w:hAnsi="华文仿宋" w:cs="宋体" w:hint="eastAsia"/>
          <w:b/>
          <w:kern w:val="0"/>
          <w:sz w:val="32"/>
          <w:szCs w:val="32"/>
        </w:rPr>
        <w:t>．规范行政审批中介服务收费。</w:t>
      </w:r>
      <w:r>
        <w:rPr>
          <w:rFonts w:ascii="仿宋_GB2312" w:eastAsia="仿宋_GB2312" w:hAnsi="华文仿宋" w:cs="宋体" w:hint="eastAsia"/>
          <w:kern w:val="0"/>
          <w:sz w:val="32"/>
          <w:szCs w:val="32"/>
        </w:rPr>
        <w:t>对确有必要的极少数垄断性较强、短期内无法形成充分竞争的行政审批中介服务，依据《广东省定价目录（</w:t>
      </w:r>
      <w:r>
        <w:rPr>
          <w:rFonts w:ascii="仿宋_GB2312" w:eastAsia="仿宋_GB2312" w:hAnsi="华文仿宋" w:cs="宋体"/>
          <w:kern w:val="0"/>
          <w:sz w:val="32"/>
          <w:szCs w:val="32"/>
        </w:rPr>
        <w:t>2015</w:t>
      </w:r>
      <w:r>
        <w:rPr>
          <w:rFonts w:ascii="仿宋_GB2312" w:eastAsia="仿宋_GB2312" w:hAnsi="华文仿宋" w:cs="宋体" w:hint="eastAsia"/>
          <w:kern w:val="0"/>
          <w:sz w:val="32"/>
          <w:szCs w:val="32"/>
        </w:rPr>
        <w:t>版）》，在本级权限范围内从严审批，对行政、事业单位提供行政审批中介服务收费项目，按《广东省行政事业性收费管理条例》规定的程序逐级申报，由省发改委会同省财政厅将其纳入行政事业性收费管理。</w:t>
      </w:r>
      <w:r>
        <w:rPr>
          <w:rFonts w:ascii="仿宋_GB2312" w:eastAsia="仿宋_GB2312" w:hAnsi="华文仿宋" w:cs="宋体" w:hint="eastAsia"/>
          <w:b/>
          <w:kern w:val="0"/>
          <w:sz w:val="32"/>
          <w:szCs w:val="32"/>
        </w:rPr>
        <w:t>（市发展和改革局、市编办）</w:t>
      </w:r>
    </w:p>
    <w:p w:rsidR="008D28C3" w:rsidRDefault="008D28C3" w:rsidP="00C528D7">
      <w:pPr>
        <w:widowControl/>
        <w:spacing w:line="560" w:lineRule="exact"/>
        <w:ind w:firstLineChars="200" w:firstLine="31680"/>
        <w:rPr>
          <w:rFonts w:ascii="仿宋_GB2312" w:eastAsia="仿宋_GB2312" w:hAnsi="华文仿宋" w:cs="宋体"/>
          <w:b/>
          <w:kern w:val="0"/>
          <w:sz w:val="32"/>
          <w:szCs w:val="32"/>
        </w:rPr>
      </w:pPr>
      <w:r>
        <w:rPr>
          <w:rFonts w:ascii="仿宋_GB2312" w:eastAsia="仿宋_GB2312" w:hAnsi="华文仿宋" w:cs="宋体"/>
          <w:b/>
          <w:kern w:val="0"/>
          <w:sz w:val="32"/>
          <w:szCs w:val="32"/>
        </w:rPr>
        <w:t>7</w:t>
      </w:r>
      <w:r>
        <w:rPr>
          <w:rFonts w:ascii="仿宋_GB2312" w:eastAsia="仿宋_GB2312" w:hAnsi="华文仿宋" w:cs="宋体" w:hint="eastAsia"/>
          <w:b/>
          <w:kern w:val="0"/>
          <w:sz w:val="32"/>
          <w:szCs w:val="32"/>
        </w:rPr>
        <w:t>．规范涉企经营服务性收费。</w:t>
      </w:r>
      <w:r>
        <w:rPr>
          <w:rFonts w:ascii="仿宋_GB2312" w:eastAsia="仿宋_GB2312" w:hAnsi="华文仿宋" w:cs="宋体" w:hint="eastAsia"/>
          <w:kern w:val="0"/>
          <w:sz w:val="32"/>
          <w:szCs w:val="32"/>
        </w:rPr>
        <w:t>继续巩固《江门市实行政府定价管理的经营服务性收费目录清单（第一批）》、《江门市进出口环节涉企收费目录清单》《江门市工程建设领域涉企收费目录清单》实施效果。加强经营服务性收费监管，加强成本监审，完善定价机制。贯彻落实国家相关港口收费政策，适时开展进出口环节收费专项检查。</w:t>
      </w:r>
      <w:r>
        <w:rPr>
          <w:rFonts w:ascii="仿宋_GB2312" w:eastAsia="仿宋_GB2312" w:hAnsi="华文仿宋" w:cs="宋体" w:hint="eastAsia"/>
          <w:b/>
          <w:kern w:val="0"/>
          <w:sz w:val="32"/>
          <w:szCs w:val="32"/>
        </w:rPr>
        <w:t>（市发展和改革局、市交通运输局、市科工商务局、台山海事处、台山海关）</w:t>
      </w:r>
    </w:p>
    <w:p w:rsidR="008D28C3" w:rsidRDefault="008D28C3" w:rsidP="00C528D7">
      <w:pPr>
        <w:widowControl/>
        <w:spacing w:line="560" w:lineRule="exact"/>
        <w:ind w:firstLineChars="200" w:firstLine="31680"/>
        <w:rPr>
          <w:rFonts w:ascii="楷体" w:eastAsia="楷体" w:hAnsi="楷体" w:cs="宋体"/>
          <w:b/>
          <w:kern w:val="0"/>
          <w:sz w:val="32"/>
          <w:szCs w:val="32"/>
        </w:rPr>
      </w:pPr>
      <w:r>
        <w:rPr>
          <w:rFonts w:ascii="楷体" w:eastAsia="楷体" w:hAnsi="楷体" w:cs="宋体" w:hint="eastAsia"/>
          <w:b/>
          <w:kern w:val="0"/>
          <w:sz w:val="32"/>
          <w:szCs w:val="32"/>
        </w:rPr>
        <w:t>（二）降低人工成本。</w:t>
      </w:r>
    </w:p>
    <w:p w:rsidR="008D28C3" w:rsidRDefault="008D28C3" w:rsidP="00C528D7">
      <w:pPr>
        <w:spacing w:line="560" w:lineRule="exact"/>
        <w:ind w:firstLineChars="200" w:firstLine="31680"/>
        <w:rPr>
          <w:rFonts w:ascii="仿宋_GB2312" w:eastAsia="仿宋_GB2312" w:hAnsi="华文仿宋" w:cs="宋体"/>
          <w:b/>
          <w:kern w:val="0"/>
          <w:sz w:val="32"/>
          <w:szCs w:val="32"/>
        </w:rPr>
      </w:pPr>
      <w:r>
        <w:rPr>
          <w:rFonts w:ascii="仿宋_GB2312" w:eastAsia="仿宋_GB2312" w:hAnsi="华文仿宋" w:cs="宋体"/>
          <w:b/>
          <w:kern w:val="0"/>
          <w:sz w:val="32"/>
          <w:szCs w:val="32"/>
        </w:rPr>
        <w:t>1</w:t>
      </w:r>
      <w:r>
        <w:rPr>
          <w:rFonts w:ascii="仿宋_GB2312" w:eastAsia="仿宋_GB2312" w:hAnsi="华文仿宋" w:cs="宋体" w:hint="eastAsia"/>
          <w:b/>
          <w:kern w:val="0"/>
          <w:sz w:val="32"/>
          <w:szCs w:val="32"/>
        </w:rPr>
        <w:t>．执行最低工资标准增长机制。</w:t>
      </w:r>
      <w:r>
        <w:rPr>
          <w:rFonts w:ascii="仿宋_GB2312" w:eastAsia="仿宋_GB2312" w:hAnsi="华文仿宋" w:cs="宋体" w:hint="eastAsia"/>
          <w:kern w:val="0"/>
          <w:sz w:val="32"/>
          <w:szCs w:val="32"/>
        </w:rPr>
        <w:t>坚持收入水平增长幅度与劳动生产率提高相适应，建立与经济发展水平相适应的最低工资标准调整机制。按照省、江门市统一部署</w:t>
      </w:r>
      <w:r>
        <w:rPr>
          <w:rFonts w:ascii="仿宋_GB2312" w:eastAsia="仿宋_GB2312" w:hAnsi="华文仿宋" w:cs="宋体"/>
          <w:kern w:val="0"/>
          <w:sz w:val="32"/>
          <w:szCs w:val="32"/>
        </w:rPr>
        <w:t>2016</w:t>
      </w:r>
      <w:r>
        <w:rPr>
          <w:rFonts w:ascii="仿宋_GB2312" w:eastAsia="仿宋_GB2312" w:hAnsi="华文仿宋" w:cs="宋体" w:hint="eastAsia"/>
          <w:kern w:val="0"/>
          <w:sz w:val="32"/>
          <w:szCs w:val="32"/>
        </w:rPr>
        <w:t>年、</w:t>
      </w:r>
      <w:r>
        <w:rPr>
          <w:rFonts w:ascii="仿宋_GB2312" w:eastAsia="仿宋_GB2312" w:hAnsi="华文仿宋" w:cs="宋体"/>
          <w:kern w:val="0"/>
          <w:sz w:val="32"/>
          <w:szCs w:val="32"/>
        </w:rPr>
        <w:t>2017</w:t>
      </w:r>
      <w:r>
        <w:rPr>
          <w:rFonts w:ascii="仿宋_GB2312" w:eastAsia="仿宋_GB2312" w:hAnsi="华文仿宋" w:cs="宋体" w:hint="eastAsia"/>
          <w:kern w:val="0"/>
          <w:sz w:val="32"/>
          <w:szCs w:val="32"/>
        </w:rPr>
        <w:t>年最低工资标准暂按</w:t>
      </w:r>
      <w:r>
        <w:rPr>
          <w:rFonts w:ascii="仿宋_GB2312" w:eastAsia="仿宋_GB2312" w:hAnsi="华文仿宋" w:cs="宋体"/>
          <w:kern w:val="0"/>
          <w:sz w:val="32"/>
          <w:szCs w:val="32"/>
        </w:rPr>
        <w:t>2015</w:t>
      </w:r>
      <w:r>
        <w:rPr>
          <w:rFonts w:ascii="仿宋_GB2312" w:eastAsia="仿宋_GB2312" w:hAnsi="华文仿宋" w:cs="宋体" w:hint="eastAsia"/>
          <w:kern w:val="0"/>
          <w:sz w:val="32"/>
          <w:szCs w:val="32"/>
        </w:rPr>
        <w:t>年</w:t>
      </w:r>
      <w:r>
        <w:rPr>
          <w:rFonts w:ascii="仿宋_GB2312" w:eastAsia="仿宋_GB2312" w:hAnsi="华文仿宋" w:cs="宋体"/>
          <w:kern w:val="0"/>
          <w:sz w:val="32"/>
          <w:szCs w:val="32"/>
        </w:rPr>
        <w:t>5</w:t>
      </w:r>
      <w:r>
        <w:rPr>
          <w:rFonts w:ascii="仿宋_GB2312" w:eastAsia="仿宋_GB2312" w:hAnsi="华文仿宋" w:cs="宋体" w:hint="eastAsia"/>
          <w:kern w:val="0"/>
          <w:sz w:val="32"/>
          <w:szCs w:val="32"/>
        </w:rPr>
        <w:t>月发布的标准执行，并适当降低最低工资标准增幅，原则上不超过同期城镇单位就业人员平均工资增长幅度。</w:t>
      </w:r>
      <w:r>
        <w:rPr>
          <w:rFonts w:ascii="仿宋_GB2312" w:eastAsia="仿宋_GB2312" w:hAnsi="华文仿宋" w:cs="宋体" w:hint="eastAsia"/>
          <w:b/>
          <w:kern w:val="0"/>
          <w:sz w:val="32"/>
          <w:szCs w:val="32"/>
        </w:rPr>
        <w:t>（市人力资源和社会保障局）</w:t>
      </w:r>
      <w:r>
        <w:rPr>
          <w:rFonts w:ascii="仿宋_GB2312" w:eastAsia="仿宋_GB2312" w:hAnsi="华文仿宋" w:cs="宋体"/>
          <w:kern w:val="0"/>
          <w:sz w:val="32"/>
          <w:szCs w:val="32"/>
        </w:rPr>
        <w:br/>
      </w:r>
      <w:r>
        <w:rPr>
          <w:rFonts w:ascii="仿宋_GB2312" w:eastAsia="仿宋_GB2312" w:hAnsi="华文仿宋" w:cs="宋体" w:hint="eastAsia"/>
          <w:b/>
          <w:kern w:val="0"/>
          <w:sz w:val="32"/>
          <w:szCs w:val="32"/>
        </w:rPr>
        <w:t xml:space="preserve">　　</w:t>
      </w:r>
      <w:r>
        <w:rPr>
          <w:rFonts w:ascii="仿宋_GB2312" w:eastAsia="仿宋_GB2312" w:hAnsi="华文仿宋" w:cs="宋体"/>
          <w:b/>
          <w:kern w:val="0"/>
          <w:sz w:val="32"/>
          <w:szCs w:val="32"/>
        </w:rPr>
        <w:t>2</w:t>
      </w:r>
      <w:r>
        <w:rPr>
          <w:rFonts w:ascii="仿宋_GB2312" w:eastAsia="仿宋_GB2312" w:hAnsi="华文仿宋" w:cs="宋体" w:hint="eastAsia"/>
          <w:b/>
          <w:kern w:val="0"/>
          <w:sz w:val="32"/>
          <w:szCs w:val="32"/>
        </w:rPr>
        <w:t>．搭建高效公共就业服务平台。</w:t>
      </w:r>
      <w:r>
        <w:rPr>
          <w:rFonts w:ascii="仿宋_GB2312" w:eastAsia="仿宋_GB2312" w:hAnsi="华文仿宋" w:cs="宋体" w:hint="eastAsia"/>
          <w:kern w:val="0"/>
          <w:sz w:val="32"/>
          <w:szCs w:val="32"/>
        </w:rPr>
        <w:t>统筹推进解决就业难和招工难问题，不断完善就业服务信息化服务手段，构建高效公共就业服务平台，大力培育和发展人才市场，依托企业用工及人力资源服务平台，搭建起一个全方位、开放性、专业化的人才交流与招聘服务平台，努力搭建省内、外校园和友好合作城市（地区）的“招工引才”合作平台，切实开展形式多样的招聘活动，促进批量就业，降低企业招工成本。加强人力资源市场供求和企业用工情况监测，建立行业人工成本信息发布制度。</w:t>
      </w:r>
      <w:r>
        <w:rPr>
          <w:rFonts w:ascii="仿宋_GB2312" w:eastAsia="仿宋_GB2312" w:hAnsi="华文仿宋" w:cs="宋体" w:hint="eastAsia"/>
          <w:b/>
          <w:kern w:val="0"/>
          <w:sz w:val="32"/>
          <w:szCs w:val="32"/>
        </w:rPr>
        <w:t>（市人力资源和社会保障局）</w:t>
      </w:r>
    </w:p>
    <w:p w:rsidR="008D28C3" w:rsidRDefault="008D28C3" w:rsidP="00C528D7">
      <w:pPr>
        <w:spacing w:line="560" w:lineRule="exact"/>
        <w:ind w:firstLineChars="200" w:firstLine="31680"/>
        <w:rPr>
          <w:rFonts w:ascii="仿宋_GB2312" w:eastAsia="仿宋_GB2312" w:hAnsi="华文仿宋" w:cs="宋体"/>
          <w:b/>
          <w:kern w:val="0"/>
          <w:sz w:val="32"/>
          <w:szCs w:val="32"/>
        </w:rPr>
      </w:pPr>
      <w:r>
        <w:rPr>
          <w:rFonts w:ascii="仿宋_GB2312" w:eastAsia="仿宋_GB2312" w:hAnsi="华文仿宋" w:cs="宋体"/>
          <w:b/>
          <w:kern w:val="0"/>
          <w:sz w:val="32"/>
          <w:szCs w:val="32"/>
        </w:rPr>
        <w:t>3</w:t>
      </w:r>
      <w:r>
        <w:rPr>
          <w:rFonts w:ascii="仿宋_GB2312" w:eastAsia="仿宋_GB2312" w:hAnsi="华文仿宋" w:cs="宋体" w:hint="eastAsia"/>
          <w:b/>
          <w:kern w:val="0"/>
          <w:sz w:val="32"/>
          <w:szCs w:val="32"/>
        </w:rPr>
        <w:t>．</w:t>
      </w:r>
      <w:r>
        <w:rPr>
          <w:rFonts w:ascii="仿宋_GB2312" w:eastAsia="仿宋_GB2312" w:hAnsi="宋体" w:hint="eastAsia"/>
          <w:b/>
          <w:sz w:val="32"/>
          <w:szCs w:val="32"/>
        </w:rPr>
        <w:t>提升企业劳动力技能水平。</w:t>
      </w:r>
      <w:r>
        <w:rPr>
          <w:rFonts w:ascii="仿宋_GB2312" w:eastAsia="仿宋_GB2312" w:hAnsi="宋体" w:hint="eastAsia"/>
          <w:sz w:val="32"/>
          <w:szCs w:val="32"/>
        </w:rPr>
        <w:t>支持技能晋升培训，鼓励企业组织员工参加技能晋升培训并按规定给予培训补贴。支持高技能人才培养，推动校企合作。</w:t>
      </w:r>
      <w:r>
        <w:rPr>
          <w:rFonts w:ascii="仿宋_GB2312" w:eastAsia="仿宋_GB2312" w:hAnsi="华文仿宋" w:cs="宋体" w:hint="eastAsia"/>
          <w:b/>
          <w:kern w:val="0"/>
          <w:sz w:val="32"/>
          <w:szCs w:val="32"/>
        </w:rPr>
        <w:t>（市人力资源和社会保障局、市财政局）</w:t>
      </w:r>
    </w:p>
    <w:p w:rsidR="008D28C3" w:rsidRDefault="008D28C3" w:rsidP="00C528D7">
      <w:pPr>
        <w:spacing w:line="560" w:lineRule="exact"/>
        <w:ind w:firstLineChars="200" w:firstLine="31680"/>
        <w:rPr>
          <w:rFonts w:ascii="仿宋_GB2312" w:eastAsia="仿宋_GB2312" w:hAnsi="华文仿宋" w:cs="宋体"/>
          <w:b/>
          <w:kern w:val="0"/>
          <w:sz w:val="32"/>
          <w:szCs w:val="32"/>
        </w:rPr>
      </w:pPr>
      <w:r>
        <w:rPr>
          <w:rFonts w:ascii="仿宋_GB2312" w:eastAsia="仿宋_GB2312" w:hAnsi="华文仿宋" w:cs="宋体"/>
          <w:b/>
          <w:kern w:val="0"/>
          <w:sz w:val="32"/>
          <w:szCs w:val="32"/>
        </w:rPr>
        <w:t>4</w:t>
      </w:r>
      <w:r>
        <w:rPr>
          <w:rFonts w:ascii="仿宋_GB2312" w:eastAsia="仿宋_GB2312" w:hAnsi="华文仿宋" w:cs="宋体" w:hint="eastAsia"/>
          <w:b/>
          <w:kern w:val="0"/>
          <w:sz w:val="32"/>
          <w:szCs w:val="32"/>
        </w:rPr>
        <w:t>．贯彻落实失业保险支持企业稳定岗位政策。</w:t>
      </w:r>
      <w:r>
        <w:rPr>
          <w:rFonts w:ascii="仿宋_GB2312" w:eastAsia="仿宋_GB2312" w:hAnsi="宋体" w:hint="eastAsia"/>
          <w:sz w:val="32"/>
          <w:szCs w:val="32"/>
        </w:rPr>
        <w:t>在“上年度失业保险基金滚存结余具备一年以上支付能力；失业保险基金使用管理规范”的基础上，面向所有企业，稳岗补贴政策实施至</w:t>
      </w:r>
      <w:r>
        <w:rPr>
          <w:rFonts w:ascii="仿宋_GB2312" w:eastAsia="仿宋_GB2312" w:hAnsi="宋体"/>
          <w:sz w:val="32"/>
          <w:szCs w:val="32"/>
        </w:rPr>
        <w:t>2020</w:t>
      </w:r>
      <w:r>
        <w:rPr>
          <w:rFonts w:ascii="仿宋_GB2312" w:eastAsia="仿宋_GB2312" w:hAnsi="宋体" w:hint="eastAsia"/>
          <w:sz w:val="32"/>
          <w:szCs w:val="32"/>
        </w:rPr>
        <w:t>年。主动联系企业特别是兼并重组、化解产能过剩、淘汰落后产能等三类企业进行稳岗补贴宣传和发放工作。加强信息化建设，进一步简化企业申报手续，方便企业申报。稳岗补贴按该企业及其职工上年度实际缴纳失业保险费总额的</w:t>
      </w:r>
      <w:r>
        <w:rPr>
          <w:rFonts w:ascii="仿宋_GB2312" w:eastAsia="仿宋_GB2312" w:hAnsi="宋体"/>
          <w:sz w:val="32"/>
          <w:szCs w:val="32"/>
        </w:rPr>
        <w:t>50</w:t>
      </w:r>
      <w:r>
        <w:rPr>
          <w:rFonts w:ascii="仿宋_GB2312" w:eastAsia="仿宋_GB2312" w:hAnsi="宋体" w:hint="eastAsia"/>
          <w:sz w:val="32"/>
          <w:szCs w:val="32"/>
        </w:rPr>
        <w:t>％发放，所需资金从失业保险基金中列支。确保每年符合发放要求的企业，稳岗补贴得到落实。</w:t>
      </w:r>
      <w:r>
        <w:rPr>
          <w:rFonts w:ascii="仿宋_GB2312" w:eastAsia="仿宋_GB2312" w:hAnsi="华文仿宋" w:cs="宋体" w:hint="eastAsia"/>
          <w:b/>
          <w:kern w:val="0"/>
          <w:sz w:val="32"/>
          <w:szCs w:val="32"/>
        </w:rPr>
        <w:t>（市人力资源和社会保障局）</w:t>
      </w:r>
    </w:p>
    <w:p w:rsidR="008D28C3" w:rsidRDefault="008D28C3" w:rsidP="00C528D7">
      <w:pPr>
        <w:spacing w:line="560" w:lineRule="exact"/>
        <w:ind w:firstLineChars="200" w:firstLine="31680"/>
        <w:rPr>
          <w:rFonts w:ascii="楷体" w:eastAsia="楷体" w:hAnsi="楷体" w:cs="宋体"/>
          <w:b/>
          <w:kern w:val="0"/>
          <w:sz w:val="32"/>
          <w:szCs w:val="32"/>
        </w:rPr>
      </w:pPr>
      <w:r>
        <w:rPr>
          <w:rFonts w:ascii="楷体" w:eastAsia="楷体" w:hAnsi="楷体" w:cs="宋体" w:hint="eastAsia"/>
          <w:b/>
          <w:kern w:val="0"/>
          <w:sz w:val="32"/>
          <w:szCs w:val="32"/>
        </w:rPr>
        <w:t>（三）降低税负成本。</w:t>
      </w:r>
    </w:p>
    <w:p w:rsidR="008D28C3" w:rsidRDefault="008D28C3" w:rsidP="00C528D7">
      <w:pPr>
        <w:spacing w:line="560" w:lineRule="exact"/>
        <w:ind w:firstLineChars="200" w:firstLine="31680"/>
        <w:rPr>
          <w:rFonts w:ascii="仿宋_GB2312" w:eastAsia="仿宋_GB2312" w:hAnsi="华文仿宋" w:cs="宋体"/>
          <w:b/>
          <w:kern w:val="0"/>
          <w:sz w:val="32"/>
          <w:szCs w:val="32"/>
        </w:rPr>
      </w:pPr>
      <w:r>
        <w:rPr>
          <w:rFonts w:ascii="仿宋_GB2312" w:eastAsia="仿宋_GB2312" w:hAnsi="华文仿宋" w:cs="宋体"/>
          <w:b/>
          <w:kern w:val="0"/>
          <w:sz w:val="32"/>
          <w:szCs w:val="32"/>
        </w:rPr>
        <w:t>1</w:t>
      </w:r>
      <w:r>
        <w:rPr>
          <w:rFonts w:ascii="仿宋_GB2312" w:eastAsia="仿宋_GB2312" w:hAnsi="华文仿宋" w:cs="宋体" w:hint="eastAsia"/>
          <w:b/>
          <w:kern w:val="0"/>
          <w:sz w:val="32"/>
          <w:szCs w:val="32"/>
        </w:rPr>
        <w:t>．推进营业税改征增值税全面扩围。</w:t>
      </w:r>
      <w:r>
        <w:rPr>
          <w:rFonts w:ascii="仿宋_GB2312" w:eastAsia="仿宋_GB2312" w:hAnsi="宋体" w:hint="eastAsia"/>
          <w:sz w:val="32"/>
          <w:szCs w:val="32"/>
        </w:rPr>
        <w:t>按照国家全面推行营改增改革的部署和全省统一工作安排和要求，从</w:t>
      </w:r>
      <w:r>
        <w:rPr>
          <w:rFonts w:ascii="仿宋_GB2312" w:eastAsia="仿宋_GB2312" w:hAnsi="宋体"/>
          <w:sz w:val="32"/>
          <w:szCs w:val="32"/>
        </w:rPr>
        <w:t>2016</w:t>
      </w:r>
      <w:r>
        <w:rPr>
          <w:rFonts w:ascii="仿宋_GB2312" w:eastAsia="仿宋_GB2312" w:hAnsi="宋体" w:hint="eastAsia"/>
          <w:sz w:val="32"/>
          <w:szCs w:val="32"/>
        </w:rPr>
        <w:t>年</w:t>
      </w:r>
      <w:r>
        <w:rPr>
          <w:rFonts w:ascii="仿宋_GB2312" w:eastAsia="仿宋_GB2312" w:hAnsi="宋体"/>
          <w:sz w:val="32"/>
          <w:szCs w:val="32"/>
        </w:rPr>
        <w:t>5</w:t>
      </w:r>
      <w:r>
        <w:rPr>
          <w:rFonts w:ascii="仿宋_GB2312" w:eastAsia="仿宋_GB2312" w:hAnsi="宋体" w:hint="eastAsia"/>
          <w:sz w:val="32"/>
          <w:szCs w:val="32"/>
        </w:rPr>
        <w:t>月</w:t>
      </w:r>
      <w:r>
        <w:rPr>
          <w:rFonts w:ascii="仿宋_GB2312" w:eastAsia="仿宋_GB2312" w:hAnsi="宋体"/>
          <w:sz w:val="32"/>
          <w:szCs w:val="32"/>
        </w:rPr>
        <w:t>1</w:t>
      </w:r>
      <w:r>
        <w:rPr>
          <w:rFonts w:ascii="仿宋_GB2312" w:eastAsia="仿宋_GB2312" w:hAnsi="宋体" w:hint="eastAsia"/>
          <w:sz w:val="32"/>
          <w:szCs w:val="32"/>
        </w:rPr>
        <w:t>日起落实建筑业、房地产业、金融业和生活服务业的营改增改革工作，改进和完善征管服务措施，切实降低试点企业税负。</w:t>
      </w:r>
      <w:r>
        <w:rPr>
          <w:rFonts w:ascii="仿宋_GB2312" w:eastAsia="仿宋_GB2312" w:hAnsi="华文仿宋" w:cs="宋体" w:hint="eastAsia"/>
          <w:b/>
          <w:kern w:val="0"/>
          <w:sz w:val="32"/>
          <w:szCs w:val="32"/>
        </w:rPr>
        <w:t>（市财政局、市地税局、市国税局）</w:t>
      </w:r>
    </w:p>
    <w:p w:rsidR="008D28C3" w:rsidRDefault="008D28C3" w:rsidP="00C528D7">
      <w:pPr>
        <w:spacing w:line="560" w:lineRule="exact"/>
        <w:ind w:firstLineChars="200" w:firstLine="31680"/>
        <w:rPr>
          <w:rFonts w:ascii="仿宋_GB2312" w:eastAsia="仿宋_GB2312" w:hAnsi="华文仿宋" w:cs="宋体"/>
          <w:kern w:val="0"/>
          <w:sz w:val="32"/>
          <w:szCs w:val="32"/>
          <w:lang w:val="zh-CN"/>
        </w:rPr>
      </w:pPr>
      <w:r>
        <w:rPr>
          <w:rFonts w:ascii="仿宋_GB2312" w:eastAsia="仿宋_GB2312" w:hAnsi="华文仿宋" w:cs="宋体"/>
          <w:b/>
          <w:kern w:val="0"/>
          <w:sz w:val="32"/>
          <w:szCs w:val="32"/>
          <w:lang w:val="zh-CN"/>
        </w:rPr>
        <w:t>2</w:t>
      </w:r>
      <w:r>
        <w:rPr>
          <w:rFonts w:ascii="仿宋_GB2312" w:eastAsia="仿宋_GB2312" w:hAnsi="华文仿宋" w:cs="宋体" w:hint="eastAsia"/>
          <w:b/>
          <w:kern w:val="0"/>
          <w:sz w:val="32"/>
          <w:szCs w:val="32"/>
          <w:lang w:val="zh-CN"/>
        </w:rPr>
        <w:t>．落实国家降低制造业增值税税负政策。</w:t>
      </w:r>
      <w:r>
        <w:rPr>
          <w:rFonts w:ascii="仿宋_GB2312" w:eastAsia="仿宋_GB2312" w:hAnsi="华文仿宋" w:cs="宋体" w:hint="eastAsia"/>
          <w:kern w:val="0"/>
          <w:sz w:val="32"/>
          <w:szCs w:val="32"/>
          <w:lang w:val="zh-CN"/>
        </w:rPr>
        <w:t>按照国家和省的统一部署，落实降低制造业增值税以及简并增值税税率的政策措施，为制造业企业加快发展提供高效优质服务。</w:t>
      </w:r>
      <w:r>
        <w:rPr>
          <w:rFonts w:ascii="仿宋_GB2312" w:eastAsia="仿宋_GB2312" w:hAnsi="华文仿宋" w:cs="宋体" w:hint="eastAsia"/>
          <w:b/>
          <w:kern w:val="0"/>
          <w:sz w:val="32"/>
          <w:szCs w:val="32"/>
          <w:lang w:val="zh-CN"/>
        </w:rPr>
        <w:t>（市财政局、市国税局）</w:t>
      </w:r>
    </w:p>
    <w:p w:rsidR="008D28C3" w:rsidRDefault="008D28C3" w:rsidP="00C528D7">
      <w:pPr>
        <w:spacing w:line="560" w:lineRule="exact"/>
        <w:ind w:firstLineChars="200" w:firstLine="31680"/>
        <w:rPr>
          <w:rFonts w:ascii="仿宋_GB2312" w:eastAsia="仿宋_GB2312" w:hAnsi="华文仿宋" w:cs="宋体"/>
          <w:b/>
          <w:kern w:val="0"/>
          <w:sz w:val="32"/>
          <w:szCs w:val="32"/>
          <w:lang w:val="zh-CN"/>
        </w:rPr>
      </w:pPr>
      <w:r>
        <w:rPr>
          <w:rFonts w:ascii="仿宋_GB2312" w:eastAsia="仿宋_GB2312" w:hAnsi="华文仿宋" w:cs="宋体"/>
          <w:b/>
          <w:kern w:val="0"/>
          <w:sz w:val="32"/>
          <w:szCs w:val="32"/>
          <w:lang w:val="zh-CN"/>
        </w:rPr>
        <w:t>3</w:t>
      </w:r>
      <w:r>
        <w:rPr>
          <w:rFonts w:ascii="仿宋_GB2312" w:eastAsia="仿宋_GB2312" w:hAnsi="华文仿宋" w:cs="宋体" w:hint="eastAsia"/>
          <w:b/>
          <w:kern w:val="0"/>
          <w:sz w:val="32"/>
          <w:szCs w:val="32"/>
          <w:lang w:val="zh-CN"/>
        </w:rPr>
        <w:t>．落实国家小微企业一揽子税收优惠政策。</w:t>
      </w:r>
      <w:r>
        <w:rPr>
          <w:rFonts w:ascii="仿宋_GB2312" w:eastAsia="仿宋_GB2312" w:hAnsi="仿宋_GB2312" w:cs="仿宋_GB2312" w:hint="eastAsia"/>
          <w:sz w:val="32"/>
          <w:szCs w:val="32"/>
        </w:rPr>
        <w:t>不折不扣执行国家支持小微企业发展的营业税、企业所得税等方面税收优惠政策，通过开展多种宣传、辅导方式，不断提高纳税人对小微企业、高新技术企业、固定资产加速折旧等税收优惠政策认识，将税收优惠政策落到实处，确保符合条件的企业享受到税收优惠政策，降低企业税负，促进企业发展。</w:t>
      </w:r>
      <w:r>
        <w:rPr>
          <w:rFonts w:ascii="仿宋_GB2312" w:eastAsia="仿宋_GB2312" w:hAnsi="华文仿宋" w:cs="宋体" w:hint="eastAsia"/>
          <w:b/>
          <w:kern w:val="0"/>
          <w:sz w:val="32"/>
          <w:szCs w:val="32"/>
          <w:lang w:val="zh-CN"/>
        </w:rPr>
        <w:t>（市财政局、市地税局、市国税局）</w:t>
      </w:r>
    </w:p>
    <w:p w:rsidR="008D28C3" w:rsidRDefault="008D28C3" w:rsidP="00C528D7">
      <w:pPr>
        <w:spacing w:line="560" w:lineRule="exact"/>
        <w:ind w:firstLineChars="200" w:firstLine="31680"/>
        <w:rPr>
          <w:rFonts w:ascii="仿宋_GB2312" w:eastAsia="仿宋_GB2312"/>
          <w:sz w:val="28"/>
          <w:szCs w:val="28"/>
        </w:rPr>
      </w:pPr>
      <w:r>
        <w:rPr>
          <w:rFonts w:ascii="仿宋_GB2312" w:eastAsia="仿宋_GB2312" w:hAnsi="华文仿宋" w:cs="宋体"/>
          <w:b/>
          <w:kern w:val="0"/>
          <w:sz w:val="32"/>
          <w:szCs w:val="32"/>
          <w:lang w:val="zh-CN"/>
        </w:rPr>
        <w:t>4</w:t>
      </w:r>
      <w:r>
        <w:rPr>
          <w:rFonts w:ascii="仿宋_GB2312" w:eastAsia="仿宋_GB2312" w:hAnsi="华文仿宋" w:cs="宋体" w:hint="eastAsia"/>
          <w:b/>
          <w:kern w:val="0"/>
          <w:sz w:val="32"/>
          <w:szCs w:val="32"/>
          <w:lang w:val="zh-CN"/>
        </w:rPr>
        <w:t>．落实国家高新技术企业优惠政策。</w:t>
      </w:r>
      <w:r>
        <w:rPr>
          <w:rFonts w:ascii="仿宋_GB2312" w:eastAsia="仿宋_GB2312" w:hAnsi="仿宋_GB2312" w:cs="仿宋_GB2312" w:hint="eastAsia"/>
          <w:sz w:val="32"/>
          <w:szCs w:val="32"/>
        </w:rPr>
        <w:t>不折不扣执行国家支持高新技术企业发展的企业所得税减免、研发费用加计扣除、固定资产加速折旧等政策措施；认真贯彻执行高新技术企业认定办法，加强政策宣传，通过优化办理流程，持续追踪等措施提供更加优质的纳税服务，保障政策实施到位。</w:t>
      </w:r>
      <w:r>
        <w:rPr>
          <w:rFonts w:ascii="仿宋_GB2312" w:eastAsia="仿宋_GB2312" w:hAnsi="华文仿宋" w:cs="宋体" w:hint="eastAsia"/>
          <w:b/>
          <w:kern w:val="0"/>
          <w:sz w:val="32"/>
          <w:szCs w:val="32"/>
        </w:rPr>
        <w:t>（市财政局、市科工商务局、市地税局、市国税局）</w:t>
      </w:r>
      <w:r>
        <w:rPr>
          <w:rFonts w:ascii="仿宋_GB2312" w:eastAsia="仿宋_GB2312" w:hAnsi="华文仿宋" w:cs="宋体"/>
          <w:kern w:val="0"/>
          <w:sz w:val="32"/>
          <w:szCs w:val="32"/>
        </w:rPr>
        <w:br/>
      </w:r>
      <w:r>
        <w:rPr>
          <w:rFonts w:ascii="楷体" w:eastAsia="楷体" w:hAnsi="楷体" w:cs="宋体" w:hint="eastAsia"/>
          <w:b/>
          <w:kern w:val="0"/>
          <w:sz w:val="32"/>
          <w:szCs w:val="32"/>
        </w:rPr>
        <w:t xml:space="preserve">　　（四）降低社会保险费成本。</w:t>
      </w:r>
      <w:r>
        <w:rPr>
          <w:rFonts w:ascii="楷体" w:eastAsia="楷体" w:hAnsi="楷体" w:cs="宋体"/>
          <w:b/>
          <w:kern w:val="0"/>
          <w:sz w:val="32"/>
          <w:szCs w:val="32"/>
        </w:rPr>
        <w:br/>
      </w:r>
      <w:r>
        <w:rPr>
          <w:rFonts w:ascii="仿宋_GB2312" w:eastAsia="仿宋_GB2312" w:hAnsi="华文仿宋" w:cs="宋体" w:hint="eastAsia"/>
          <w:b/>
          <w:kern w:val="0"/>
          <w:sz w:val="32"/>
          <w:szCs w:val="32"/>
        </w:rPr>
        <w:t xml:space="preserve">　　</w:t>
      </w:r>
      <w:r>
        <w:rPr>
          <w:rFonts w:ascii="仿宋_GB2312" w:eastAsia="仿宋_GB2312" w:hAnsi="华文仿宋" w:cs="宋体"/>
          <w:b/>
          <w:kern w:val="0"/>
          <w:sz w:val="32"/>
          <w:szCs w:val="32"/>
        </w:rPr>
        <w:t>1</w:t>
      </w:r>
      <w:r>
        <w:rPr>
          <w:rFonts w:ascii="仿宋_GB2312" w:eastAsia="仿宋_GB2312" w:hAnsi="华文仿宋" w:cs="宋体" w:hint="eastAsia"/>
          <w:b/>
          <w:kern w:val="0"/>
          <w:sz w:val="32"/>
          <w:szCs w:val="32"/>
        </w:rPr>
        <w:t>．优化社保险种结构。</w:t>
      </w:r>
      <w:r>
        <w:rPr>
          <w:rFonts w:ascii="仿宋_GB2312" w:eastAsia="仿宋_GB2312" w:hAnsi="宋体" w:hint="eastAsia"/>
          <w:sz w:val="32"/>
          <w:szCs w:val="32"/>
        </w:rPr>
        <w:t>根据省、江门市的总体方案制定我市实施细则，落实精简归并“五险一金”政策，进一步优化社保险种结构。</w:t>
      </w:r>
      <w:r>
        <w:rPr>
          <w:rFonts w:ascii="仿宋_GB2312" w:eastAsia="仿宋_GB2312" w:hAnsi="华文仿宋" w:cs="宋体" w:hint="eastAsia"/>
          <w:b/>
          <w:kern w:val="0"/>
          <w:sz w:val="32"/>
          <w:szCs w:val="32"/>
        </w:rPr>
        <w:t>（市人力资源和社会保障局、市住房和城乡建设局、市财政局）</w:t>
      </w:r>
      <w:r>
        <w:rPr>
          <w:rFonts w:ascii="仿宋_GB2312" w:eastAsia="仿宋_GB2312" w:hAnsi="华文仿宋" w:cs="宋体"/>
          <w:kern w:val="0"/>
          <w:sz w:val="32"/>
          <w:szCs w:val="32"/>
        </w:rPr>
        <w:br/>
      </w:r>
      <w:r>
        <w:rPr>
          <w:rFonts w:ascii="仿宋_GB2312" w:eastAsia="仿宋_GB2312" w:hAnsi="华文仿宋" w:cs="宋体" w:hint="eastAsia"/>
          <w:kern w:val="0"/>
          <w:sz w:val="32"/>
          <w:szCs w:val="32"/>
        </w:rPr>
        <w:t xml:space="preserve">　　</w:t>
      </w:r>
      <w:r>
        <w:rPr>
          <w:rFonts w:ascii="仿宋_GB2312" w:eastAsia="仿宋_GB2312" w:hAnsi="华文仿宋" w:cs="宋体"/>
          <w:b/>
          <w:kern w:val="0"/>
          <w:sz w:val="32"/>
          <w:szCs w:val="32"/>
        </w:rPr>
        <w:t>2</w:t>
      </w:r>
      <w:r>
        <w:rPr>
          <w:rFonts w:ascii="仿宋_GB2312" w:eastAsia="仿宋_GB2312" w:hAnsi="华文仿宋" w:cs="宋体" w:hint="eastAsia"/>
          <w:b/>
          <w:kern w:val="0"/>
          <w:sz w:val="32"/>
          <w:szCs w:val="32"/>
        </w:rPr>
        <w:t>．适当降低社会保险费率。</w:t>
      </w:r>
      <w:r>
        <w:rPr>
          <w:rFonts w:ascii="仿宋_GB2312" w:eastAsia="仿宋_GB2312" w:hAnsi="宋体" w:hint="eastAsia"/>
          <w:sz w:val="32"/>
          <w:szCs w:val="32"/>
        </w:rPr>
        <w:t>严格按照省、江门市的统一部署，落实省、江门市基本医疗保险城乡政策文件和调整基本医疗保险缴费标准。从</w:t>
      </w:r>
      <w:r>
        <w:rPr>
          <w:rFonts w:ascii="仿宋_GB2312" w:eastAsia="仿宋_GB2312" w:hAnsi="宋体"/>
          <w:sz w:val="32"/>
          <w:szCs w:val="32"/>
        </w:rPr>
        <w:t>2016</w:t>
      </w:r>
      <w:r>
        <w:rPr>
          <w:rFonts w:ascii="仿宋_GB2312" w:eastAsia="仿宋_GB2312" w:hAnsi="宋体" w:hint="eastAsia"/>
          <w:sz w:val="32"/>
          <w:szCs w:val="32"/>
        </w:rPr>
        <w:t>年</w:t>
      </w:r>
      <w:r>
        <w:rPr>
          <w:rFonts w:ascii="仿宋_GB2312" w:eastAsia="仿宋_GB2312" w:hAnsi="宋体"/>
          <w:sz w:val="32"/>
          <w:szCs w:val="32"/>
        </w:rPr>
        <w:t>3</w:t>
      </w:r>
      <w:r>
        <w:rPr>
          <w:rFonts w:ascii="仿宋_GB2312" w:eastAsia="仿宋_GB2312" w:hAnsi="宋体" w:hint="eastAsia"/>
          <w:sz w:val="32"/>
          <w:szCs w:val="32"/>
        </w:rPr>
        <w:t>月</w:t>
      </w:r>
      <w:r>
        <w:rPr>
          <w:rFonts w:ascii="仿宋_GB2312" w:eastAsia="仿宋_GB2312" w:hAnsi="宋体"/>
          <w:sz w:val="32"/>
          <w:szCs w:val="32"/>
        </w:rPr>
        <w:t>1</w:t>
      </w:r>
      <w:r>
        <w:rPr>
          <w:rFonts w:ascii="仿宋_GB2312" w:eastAsia="仿宋_GB2312" w:hAnsi="宋体" w:hint="eastAsia"/>
          <w:sz w:val="32"/>
          <w:szCs w:val="32"/>
        </w:rPr>
        <w:t>日起，将失业保险单位费率从</w:t>
      </w:r>
      <w:r>
        <w:rPr>
          <w:rFonts w:ascii="仿宋_GB2312" w:eastAsia="仿宋_GB2312" w:hAnsi="宋体"/>
          <w:sz w:val="32"/>
          <w:szCs w:val="32"/>
        </w:rPr>
        <w:t>1.5%</w:t>
      </w:r>
      <w:r>
        <w:rPr>
          <w:rFonts w:ascii="仿宋_GB2312" w:eastAsia="仿宋_GB2312" w:hAnsi="宋体" w:hint="eastAsia"/>
          <w:sz w:val="32"/>
          <w:szCs w:val="32"/>
        </w:rPr>
        <w:t>下调至</w:t>
      </w:r>
      <w:r>
        <w:rPr>
          <w:rFonts w:ascii="仿宋_GB2312" w:eastAsia="仿宋_GB2312" w:hAnsi="宋体"/>
          <w:sz w:val="32"/>
          <w:szCs w:val="32"/>
        </w:rPr>
        <w:t>0.8%</w:t>
      </w:r>
      <w:r>
        <w:rPr>
          <w:rFonts w:ascii="仿宋_GB2312" w:eastAsia="仿宋_GB2312" w:hAnsi="宋体" w:hint="eastAsia"/>
          <w:sz w:val="32"/>
          <w:szCs w:val="32"/>
        </w:rPr>
        <w:t>，优惠政策实施至</w:t>
      </w:r>
      <w:r>
        <w:rPr>
          <w:rFonts w:ascii="仿宋_GB2312" w:eastAsia="仿宋_GB2312" w:hAnsi="宋体"/>
          <w:sz w:val="32"/>
          <w:szCs w:val="32"/>
        </w:rPr>
        <w:t>2020</w:t>
      </w:r>
      <w:r>
        <w:rPr>
          <w:rFonts w:ascii="仿宋_GB2312" w:eastAsia="仿宋_GB2312" w:hAnsi="宋体" w:hint="eastAsia"/>
          <w:sz w:val="32"/>
          <w:szCs w:val="32"/>
        </w:rPr>
        <w:t>年。做好失业保险降低费率情况统计和分析。执行上级工伤保险费率优惠政策，从</w:t>
      </w:r>
      <w:r>
        <w:rPr>
          <w:rFonts w:ascii="仿宋_GB2312" w:eastAsia="仿宋_GB2312" w:hAnsi="宋体"/>
          <w:sz w:val="32"/>
          <w:szCs w:val="32"/>
        </w:rPr>
        <w:t>2015</w:t>
      </w:r>
      <w:r>
        <w:rPr>
          <w:rFonts w:ascii="仿宋_GB2312" w:eastAsia="仿宋_GB2312" w:hAnsi="宋体" w:hint="eastAsia"/>
          <w:sz w:val="32"/>
          <w:szCs w:val="32"/>
        </w:rPr>
        <w:t>年</w:t>
      </w:r>
      <w:r>
        <w:rPr>
          <w:rFonts w:ascii="仿宋_GB2312" w:eastAsia="仿宋_GB2312" w:hAnsi="宋体"/>
          <w:sz w:val="32"/>
          <w:szCs w:val="32"/>
        </w:rPr>
        <w:t>10</w:t>
      </w:r>
      <w:r>
        <w:rPr>
          <w:rFonts w:ascii="仿宋_GB2312" w:eastAsia="仿宋_GB2312" w:hAnsi="宋体" w:hint="eastAsia"/>
          <w:sz w:val="32"/>
          <w:szCs w:val="32"/>
        </w:rPr>
        <w:t>月</w:t>
      </w:r>
      <w:r>
        <w:rPr>
          <w:rFonts w:ascii="仿宋_GB2312" w:eastAsia="仿宋_GB2312" w:hAnsi="宋体"/>
          <w:sz w:val="32"/>
          <w:szCs w:val="32"/>
        </w:rPr>
        <w:t>1</w:t>
      </w:r>
      <w:r>
        <w:rPr>
          <w:rFonts w:ascii="仿宋_GB2312" w:eastAsia="仿宋_GB2312" w:hAnsi="宋体" w:hint="eastAsia"/>
          <w:sz w:val="32"/>
          <w:szCs w:val="32"/>
        </w:rPr>
        <w:t>日起至</w:t>
      </w:r>
      <w:r>
        <w:rPr>
          <w:rFonts w:ascii="仿宋_GB2312" w:eastAsia="仿宋_GB2312" w:hAnsi="宋体"/>
          <w:sz w:val="32"/>
          <w:szCs w:val="32"/>
        </w:rPr>
        <w:t>2016</w:t>
      </w:r>
      <w:r>
        <w:rPr>
          <w:rFonts w:ascii="仿宋_GB2312" w:eastAsia="仿宋_GB2312" w:hAnsi="宋体" w:hint="eastAsia"/>
          <w:sz w:val="32"/>
          <w:szCs w:val="32"/>
        </w:rPr>
        <w:t>年</w:t>
      </w:r>
      <w:r>
        <w:rPr>
          <w:rFonts w:ascii="仿宋_GB2312" w:eastAsia="仿宋_GB2312" w:hAnsi="宋体"/>
          <w:sz w:val="32"/>
          <w:szCs w:val="32"/>
        </w:rPr>
        <w:t>6</w:t>
      </w:r>
      <w:r>
        <w:rPr>
          <w:rFonts w:ascii="仿宋_GB2312" w:eastAsia="仿宋_GB2312" w:hAnsi="宋体" w:hint="eastAsia"/>
          <w:sz w:val="32"/>
          <w:szCs w:val="32"/>
        </w:rPr>
        <w:t>月</w:t>
      </w:r>
      <w:r>
        <w:rPr>
          <w:rFonts w:ascii="仿宋_GB2312" w:eastAsia="仿宋_GB2312" w:hAnsi="宋体"/>
          <w:sz w:val="32"/>
          <w:szCs w:val="32"/>
        </w:rPr>
        <w:t>30</w:t>
      </w:r>
      <w:r>
        <w:rPr>
          <w:rFonts w:ascii="仿宋_GB2312" w:eastAsia="仿宋_GB2312" w:hAnsi="宋体" w:hint="eastAsia"/>
          <w:sz w:val="32"/>
          <w:szCs w:val="32"/>
        </w:rPr>
        <w:t>日，全市各用人单位在</w:t>
      </w:r>
      <w:r>
        <w:rPr>
          <w:rFonts w:ascii="仿宋_GB2312" w:eastAsia="仿宋_GB2312" w:hAnsi="宋体"/>
          <w:sz w:val="32"/>
          <w:szCs w:val="32"/>
        </w:rPr>
        <w:t>2015</w:t>
      </w:r>
      <w:r>
        <w:rPr>
          <w:rFonts w:ascii="仿宋_GB2312" w:eastAsia="仿宋_GB2312" w:hAnsi="宋体" w:hint="eastAsia"/>
          <w:sz w:val="32"/>
          <w:szCs w:val="32"/>
        </w:rPr>
        <w:t>年社保年度原执行工伤保险费率的基础上下调</w:t>
      </w:r>
      <w:r>
        <w:rPr>
          <w:rFonts w:ascii="仿宋_GB2312" w:eastAsia="仿宋_GB2312" w:hAnsi="宋体"/>
          <w:sz w:val="32"/>
          <w:szCs w:val="32"/>
        </w:rPr>
        <w:t>0.05%</w:t>
      </w:r>
      <w:r>
        <w:rPr>
          <w:rFonts w:ascii="仿宋_GB2312" w:eastAsia="仿宋_GB2312" w:hAnsi="宋体" w:hint="eastAsia"/>
          <w:sz w:val="32"/>
          <w:szCs w:val="32"/>
        </w:rPr>
        <w:t>。执行上级新的工伤保险费率浮动管理办法</w:t>
      </w:r>
      <w:r>
        <w:rPr>
          <w:rFonts w:ascii="仿宋_GB2312" w:eastAsia="仿宋_GB2312" w:hAnsi="宋体"/>
          <w:sz w:val="32"/>
          <w:szCs w:val="32"/>
        </w:rPr>
        <w:t>,2016</w:t>
      </w:r>
      <w:r>
        <w:rPr>
          <w:rFonts w:ascii="仿宋_GB2312" w:eastAsia="仿宋_GB2312" w:hAnsi="宋体" w:hint="eastAsia"/>
          <w:sz w:val="32"/>
          <w:szCs w:val="32"/>
        </w:rPr>
        <w:t>年</w:t>
      </w:r>
      <w:r>
        <w:rPr>
          <w:rFonts w:ascii="仿宋_GB2312" w:eastAsia="仿宋_GB2312" w:hAnsi="宋体"/>
          <w:sz w:val="32"/>
          <w:szCs w:val="32"/>
        </w:rPr>
        <w:t>7</w:t>
      </w:r>
      <w:r>
        <w:rPr>
          <w:rFonts w:ascii="仿宋_GB2312" w:eastAsia="仿宋_GB2312" w:hAnsi="宋体" w:hint="eastAsia"/>
          <w:sz w:val="32"/>
          <w:szCs w:val="32"/>
        </w:rPr>
        <w:t>月</w:t>
      </w:r>
      <w:r>
        <w:rPr>
          <w:rFonts w:ascii="仿宋_GB2312" w:eastAsia="仿宋_GB2312" w:hAnsi="宋体"/>
          <w:sz w:val="32"/>
          <w:szCs w:val="32"/>
        </w:rPr>
        <w:t>1</w:t>
      </w:r>
      <w:r>
        <w:rPr>
          <w:rFonts w:ascii="仿宋_GB2312" w:eastAsia="仿宋_GB2312" w:hAnsi="宋体" w:hint="eastAsia"/>
          <w:sz w:val="32"/>
          <w:szCs w:val="32"/>
        </w:rPr>
        <w:t>日起将我市用人单位工伤保险行类分类由现行的三档调整为八档进行缴费。执行上级新的工伤保险缴费办法</w:t>
      </w:r>
      <w:r>
        <w:rPr>
          <w:rFonts w:ascii="仿宋_GB2312" w:eastAsia="仿宋_GB2312" w:hAnsi="宋体"/>
          <w:sz w:val="32"/>
          <w:szCs w:val="32"/>
        </w:rPr>
        <w:t>,2016</w:t>
      </w:r>
      <w:r>
        <w:rPr>
          <w:rFonts w:ascii="仿宋_GB2312" w:eastAsia="仿宋_GB2312" w:hAnsi="宋体" w:hint="eastAsia"/>
          <w:sz w:val="32"/>
          <w:szCs w:val="32"/>
        </w:rPr>
        <w:t>年</w:t>
      </w:r>
      <w:r>
        <w:rPr>
          <w:rFonts w:ascii="仿宋_GB2312" w:eastAsia="仿宋_GB2312" w:hAnsi="宋体"/>
          <w:sz w:val="32"/>
          <w:szCs w:val="32"/>
        </w:rPr>
        <w:t>1</w:t>
      </w:r>
      <w:r>
        <w:rPr>
          <w:rFonts w:ascii="仿宋_GB2312" w:eastAsia="仿宋_GB2312" w:hAnsi="宋体" w:hint="eastAsia"/>
          <w:sz w:val="32"/>
          <w:szCs w:val="32"/>
        </w:rPr>
        <w:t>月</w:t>
      </w:r>
      <w:r>
        <w:rPr>
          <w:rFonts w:ascii="仿宋_GB2312" w:eastAsia="仿宋_GB2312" w:hAnsi="宋体"/>
          <w:sz w:val="32"/>
          <w:szCs w:val="32"/>
        </w:rPr>
        <w:t>1</w:t>
      </w:r>
      <w:r>
        <w:rPr>
          <w:rFonts w:ascii="仿宋_GB2312" w:eastAsia="仿宋_GB2312" w:hAnsi="宋体" w:hint="eastAsia"/>
          <w:sz w:val="32"/>
          <w:szCs w:val="32"/>
        </w:rPr>
        <w:t>日至</w:t>
      </w:r>
      <w:r>
        <w:rPr>
          <w:rFonts w:ascii="仿宋_GB2312" w:eastAsia="仿宋_GB2312" w:hAnsi="宋体"/>
          <w:sz w:val="32"/>
          <w:szCs w:val="32"/>
        </w:rPr>
        <w:t>2016</w:t>
      </w:r>
      <w:r>
        <w:rPr>
          <w:rFonts w:ascii="仿宋_GB2312" w:eastAsia="仿宋_GB2312" w:hAnsi="宋体" w:hint="eastAsia"/>
          <w:sz w:val="32"/>
          <w:szCs w:val="32"/>
        </w:rPr>
        <w:t>年</w:t>
      </w:r>
      <w:r>
        <w:rPr>
          <w:rFonts w:ascii="仿宋_GB2312" w:eastAsia="仿宋_GB2312" w:hAnsi="宋体"/>
          <w:sz w:val="32"/>
          <w:szCs w:val="32"/>
        </w:rPr>
        <w:t>12</w:t>
      </w:r>
      <w:r>
        <w:rPr>
          <w:rFonts w:ascii="仿宋_GB2312" w:eastAsia="仿宋_GB2312" w:hAnsi="宋体" w:hint="eastAsia"/>
          <w:sz w:val="32"/>
          <w:szCs w:val="32"/>
        </w:rPr>
        <w:t>月</w:t>
      </w:r>
      <w:r>
        <w:rPr>
          <w:rFonts w:ascii="仿宋_GB2312" w:eastAsia="仿宋_GB2312" w:hAnsi="宋体"/>
          <w:sz w:val="32"/>
          <w:szCs w:val="32"/>
        </w:rPr>
        <w:t>31</w:t>
      </w:r>
      <w:r>
        <w:rPr>
          <w:rFonts w:ascii="仿宋_GB2312" w:eastAsia="仿宋_GB2312" w:hAnsi="宋体" w:hint="eastAsia"/>
          <w:sz w:val="32"/>
          <w:szCs w:val="32"/>
        </w:rPr>
        <w:t>日期间，职工生育保险由原来按用人单位职工工资总额的</w:t>
      </w:r>
      <w:r>
        <w:rPr>
          <w:rFonts w:ascii="仿宋_GB2312" w:eastAsia="仿宋_GB2312" w:hAnsi="宋体"/>
          <w:sz w:val="32"/>
          <w:szCs w:val="32"/>
        </w:rPr>
        <w:t>0.8%</w:t>
      </w:r>
      <w:r>
        <w:rPr>
          <w:rFonts w:ascii="仿宋_GB2312" w:eastAsia="仿宋_GB2312" w:hAnsi="宋体" w:hint="eastAsia"/>
          <w:sz w:val="32"/>
          <w:szCs w:val="32"/>
        </w:rPr>
        <w:t>缴费降低至按用人单位职工工资总额的</w:t>
      </w:r>
      <w:r>
        <w:rPr>
          <w:rFonts w:ascii="仿宋_GB2312" w:eastAsia="仿宋_GB2312" w:hAnsi="宋体"/>
          <w:sz w:val="32"/>
          <w:szCs w:val="32"/>
        </w:rPr>
        <w:t>0.5%</w:t>
      </w:r>
      <w:r>
        <w:rPr>
          <w:rFonts w:ascii="仿宋_GB2312" w:eastAsia="仿宋_GB2312" w:hAnsi="宋体" w:hint="eastAsia"/>
          <w:sz w:val="32"/>
          <w:szCs w:val="32"/>
        </w:rPr>
        <w:t>缴费。</w:t>
      </w:r>
      <w:r>
        <w:rPr>
          <w:rFonts w:ascii="仿宋_GB2312" w:eastAsia="仿宋_GB2312" w:hAnsi="华文仿宋" w:cs="宋体" w:hint="eastAsia"/>
          <w:b/>
          <w:kern w:val="0"/>
          <w:sz w:val="32"/>
          <w:szCs w:val="32"/>
        </w:rPr>
        <w:t>（市人力资源和社会保障局、市财政局）</w:t>
      </w:r>
      <w:r>
        <w:rPr>
          <w:rFonts w:ascii="仿宋_GB2312" w:eastAsia="仿宋_GB2312" w:hAnsi="华文仿宋" w:cs="宋体"/>
          <w:b/>
          <w:kern w:val="0"/>
          <w:sz w:val="32"/>
          <w:szCs w:val="32"/>
        </w:rPr>
        <w:br/>
      </w:r>
      <w:r>
        <w:rPr>
          <w:rFonts w:ascii="仿宋_GB2312" w:eastAsia="仿宋_GB2312" w:hAnsi="华文仿宋" w:cs="宋体" w:hint="eastAsia"/>
          <w:b/>
          <w:kern w:val="0"/>
          <w:sz w:val="32"/>
          <w:szCs w:val="32"/>
        </w:rPr>
        <w:t xml:space="preserve">　　</w:t>
      </w:r>
      <w:r>
        <w:rPr>
          <w:rFonts w:ascii="仿宋_GB2312" w:eastAsia="仿宋_GB2312" w:hAnsi="华文仿宋" w:cs="宋体"/>
          <w:b/>
          <w:kern w:val="0"/>
          <w:sz w:val="32"/>
          <w:szCs w:val="32"/>
        </w:rPr>
        <w:t>3</w:t>
      </w:r>
      <w:r>
        <w:rPr>
          <w:rFonts w:ascii="仿宋_GB2312" w:eastAsia="仿宋_GB2312" w:hAnsi="华文仿宋" w:cs="宋体" w:hint="eastAsia"/>
          <w:b/>
          <w:kern w:val="0"/>
          <w:sz w:val="32"/>
          <w:szCs w:val="32"/>
        </w:rPr>
        <w:t>．妥善处理养老保险欠费历史遗留问题。</w:t>
      </w:r>
      <w:r>
        <w:rPr>
          <w:rFonts w:ascii="仿宋_GB2312" w:eastAsia="仿宋_GB2312" w:hAnsi="宋体" w:hint="eastAsia"/>
          <w:sz w:val="32"/>
          <w:szCs w:val="32"/>
        </w:rPr>
        <w:t>加大社会保险政策宣传，积极引导企业为在岗职工全员参保和足额缴费，城镇职工养老保险覆盖率</w:t>
      </w:r>
      <w:r>
        <w:rPr>
          <w:rFonts w:ascii="仿宋_GB2312" w:eastAsia="仿宋_GB2312" w:hAnsi="宋体"/>
          <w:sz w:val="32"/>
          <w:szCs w:val="32"/>
        </w:rPr>
        <w:t>2016-2017</w:t>
      </w:r>
      <w:r>
        <w:rPr>
          <w:rFonts w:ascii="仿宋_GB2312" w:eastAsia="仿宋_GB2312" w:hAnsi="宋体" w:hint="eastAsia"/>
          <w:sz w:val="32"/>
          <w:szCs w:val="32"/>
        </w:rPr>
        <w:t>年达</w:t>
      </w:r>
      <w:r>
        <w:rPr>
          <w:rFonts w:ascii="仿宋_GB2312" w:eastAsia="仿宋_GB2312" w:hAnsi="宋体"/>
          <w:sz w:val="32"/>
          <w:szCs w:val="32"/>
        </w:rPr>
        <w:t>97%</w:t>
      </w:r>
      <w:r>
        <w:rPr>
          <w:rFonts w:ascii="仿宋_GB2312" w:eastAsia="仿宋_GB2312" w:hAnsi="宋体" w:hint="eastAsia"/>
          <w:sz w:val="32"/>
          <w:szCs w:val="32"/>
        </w:rPr>
        <w:t>、</w:t>
      </w:r>
      <w:r>
        <w:rPr>
          <w:rFonts w:ascii="仿宋_GB2312" w:eastAsia="仿宋_GB2312" w:hAnsi="宋体"/>
          <w:sz w:val="32"/>
          <w:szCs w:val="32"/>
        </w:rPr>
        <w:t>2018</w:t>
      </w:r>
      <w:r>
        <w:rPr>
          <w:rFonts w:ascii="仿宋_GB2312" w:eastAsia="仿宋_GB2312" w:hAnsi="宋体" w:hint="eastAsia"/>
          <w:sz w:val="32"/>
          <w:szCs w:val="32"/>
        </w:rPr>
        <w:t>年底达</w:t>
      </w:r>
      <w:r>
        <w:rPr>
          <w:rFonts w:ascii="仿宋_GB2312" w:eastAsia="仿宋_GB2312" w:hAnsi="宋体"/>
          <w:sz w:val="32"/>
          <w:szCs w:val="32"/>
        </w:rPr>
        <w:t>98%</w:t>
      </w:r>
      <w:r>
        <w:rPr>
          <w:rFonts w:ascii="仿宋_GB2312" w:eastAsia="仿宋_GB2312" w:hAnsi="宋体" w:hint="eastAsia"/>
          <w:sz w:val="32"/>
          <w:szCs w:val="32"/>
        </w:rPr>
        <w:t>。推进全民参保登记工作，利用登记数据促进企业全员参保，做到应参尽参。按照省、江门市的统一部署，实行灵活就业人员参加企业职工基本养老保险政策，扩大企业职工基本养老保险覆盖面，建立与地税、工商信息系统较为科学的数据共享分析机制。按照依法依规、统筹兼顾、实事求是、分类处理的原则，妥善解决养老保险欠费历史遗留问题。</w:t>
      </w:r>
      <w:r>
        <w:rPr>
          <w:rFonts w:ascii="仿宋_GB2312" w:eastAsia="仿宋_GB2312" w:hAnsi="华文仿宋" w:cs="宋体" w:hint="eastAsia"/>
          <w:b/>
          <w:kern w:val="0"/>
          <w:sz w:val="32"/>
          <w:szCs w:val="32"/>
        </w:rPr>
        <w:t>（市人力资源和社会保障局、市地税局）</w:t>
      </w:r>
      <w:r>
        <w:rPr>
          <w:rFonts w:ascii="仿宋_GB2312" w:eastAsia="仿宋_GB2312" w:hAnsi="华文仿宋" w:cs="宋体"/>
          <w:b/>
          <w:kern w:val="0"/>
          <w:sz w:val="32"/>
          <w:szCs w:val="32"/>
        </w:rPr>
        <w:br/>
      </w:r>
      <w:r>
        <w:rPr>
          <w:rFonts w:ascii="仿宋_GB2312" w:eastAsia="仿宋_GB2312" w:hAnsi="华文仿宋" w:cs="宋体" w:hint="eastAsia"/>
          <w:b/>
          <w:kern w:val="0"/>
          <w:sz w:val="32"/>
          <w:szCs w:val="32"/>
        </w:rPr>
        <w:t xml:space="preserve">　　</w:t>
      </w:r>
      <w:r>
        <w:rPr>
          <w:rFonts w:ascii="仿宋_GB2312" w:eastAsia="仿宋_GB2312" w:hAnsi="华文仿宋" w:cs="宋体"/>
          <w:b/>
          <w:kern w:val="0"/>
          <w:sz w:val="32"/>
          <w:szCs w:val="32"/>
        </w:rPr>
        <w:t>4</w:t>
      </w:r>
      <w:r>
        <w:rPr>
          <w:rFonts w:ascii="仿宋_GB2312" w:eastAsia="仿宋_GB2312" w:hAnsi="华文仿宋" w:cs="宋体" w:hint="eastAsia"/>
          <w:b/>
          <w:kern w:val="0"/>
          <w:sz w:val="32"/>
          <w:szCs w:val="32"/>
        </w:rPr>
        <w:t>．降低住房公积金缴存比例。</w:t>
      </w:r>
      <w:r>
        <w:rPr>
          <w:rFonts w:ascii="仿宋_GB2312" w:eastAsia="仿宋_GB2312" w:hAnsi="华文仿宋" w:cs="宋体" w:hint="eastAsia"/>
          <w:kern w:val="0"/>
          <w:sz w:val="32"/>
          <w:szCs w:val="32"/>
        </w:rPr>
        <w:t>按照中央和省的要求，将我市住房公积金缴存上限从</w:t>
      </w:r>
      <w:r>
        <w:rPr>
          <w:rFonts w:ascii="仿宋_GB2312" w:eastAsia="仿宋_GB2312" w:hAnsi="华文仿宋" w:cs="宋体"/>
          <w:kern w:val="0"/>
          <w:sz w:val="32"/>
          <w:szCs w:val="32"/>
        </w:rPr>
        <w:t>20</w:t>
      </w:r>
      <w:r>
        <w:rPr>
          <w:rFonts w:ascii="仿宋_GB2312" w:eastAsia="仿宋_GB2312" w:hAnsi="华文仿宋" w:cs="宋体" w:hint="eastAsia"/>
          <w:kern w:val="0"/>
          <w:sz w:val="32"/>
          <w:szCs w:val="32"/>
        </w:rPr>
        <w:t>％降低至</w:t>
      </w:r>
      <w:r>
        <w:rPr>
          <w:rFonts w:ascii="仿宋_GB2312" w:eastAsia="仿宋_GB2312" w:hAnsi="华文仿宋" w:cs="宋体"/>
          <w:kern w:val="0"/>
          <w:sz w:val="32"/>
          <w:szCs w:val="32"/>
        </w:rPr>
        <w:t>12</w:t>
      </w:r>
      <w:r>
        <w:rPr>
          <w:rFonts w:ascii="仿宋_GB2312" w:eastAsia="仿宋_GB2312" w:hAnsi="华文仿宋" w:cs="宋体" w:hint="eastAsia"/>
          <w:kern w:val="0"/>
          <w:sz w:val="32"/>
          <w:szCs w:val="32"/>
        </w:rPr>
        <w:t>％，缴存基数上限从月平均工资的</w:t>
      </w:r>
      <w:r>
        <w:rPr>
          <w:rFonts w:ascii="仿宋_GB2312" w:eastAsia="仿宋_GB2312" w:hAnsi="华文仿宋" w:cs="宋体"/>
          <w:kern w:val="0"/>
          <w:sz w:val="32"/>
          <w:szCs w:val="32"/>
        </w:rPr>
        <w:t>5</w:t>
      </w:r>
      <w:r>
        <w:rPr>
          <w:rFonts w:ascii="仿宋_GB2312" w:eastAsia="仿宋_GB2312" w:hAnsi="华文仿宋" w:cs="宋体" w:hint="eastAsia"/>
          <w:kern w:val="0"/>
          <w:sz w:val="32"/>
          <w:szCs w:val="32"/>
        </w:rPr>
        <w:t>倍降低到</w:t>
      </w:r>
      <w:r>
        <w:rPr>
          <w:rFonts w:ascii="仿宋_GB2312" w:eastAsia="仿宋_GB2312" w:hAnsi="华文仿宋" w:cs="宋体"/>
          <w:kern w:val="0"/>
          <w:sz w:val="32"/>
          <w:szCs w:val="32"/>
        </w:rPr>
        <w:t>3</w:t>
      </w:r>
      <w:r>
        <w:rPr>
          <w:rFonts w:ascii="仿宋_GB2312" w:eastAsia="仿宋_GB2312" w:hAnsi="华文仿宋" w:cs="宋体" w:hint="eastAsia"/>
          <w:kern w:val="0"/>
          <w:sz w:val="32"/>
          <w:szCs w:val="32"/>
        </w:rPr>
        <w:t>倍。由企业根据自身生产经营状况在</w:t>
      </w:r>
      <w:r>
        <w:rPr>
          <w:rFonts w:ascii="仿宋_GB2312" w:eastAsia="仿宋_GB2312" w:hAnsi="华文仿宋" w:cs="宋体"/>
          <w:kern w:val="0"/>
          <w:sz w:val="32"/>
          <w:szCs w:val="32"/>
        </w:rPr>
        <w:t>5</w:t>
      </w:r>
      <w:r>
        <w:rPr>
          <w:rFonts w:ascii="仿宋_GB2312" w:eastAsia="仿宋_GB2312" w:hAnsi="华文仿宋" w:cs="宋体" w:hint="eastAsia"/>
          <w:kern w:val="0"/>
          <w:sz w:val="32"/>
          <w:szCs w:val="32"/>
        </w:rPr>
        <w:t>％一</w:t>
      </w:r>
      <w:r>
        <w:rPr>
          <w:rFonts w:ascii="仿宋_GB2312" w:eastAsia="仿宋_GB2312" w:hAnsi="华文仿宋" w:cs="宋体"/>
          <w:kern w:val="0"/>
          <w:sz w:val="32"/>
          <w:szCs w:val="32"/>
        </w:rPr>
        <w:t>12</w:t>
      </w:r>
      <w:r>
        <w:rPr>
          <w:rFonts w:ascii="仿宋_GB2312" w:eastAsia="仿宋_GB2312" w:hAnsi="华文仿宋" w:cs="宋体" w:hint="eastAsia"/>
          <w:kern w:val="0"/>
          <w:sz w:val="32"/>
          <w:szCs w:val="32"/>
        </w:rPr>
        <w:t>％之间自行确定合适的住房公积金缴存比例，对缴存住房公积金确有困难的企业，可经单位职工代表大会或工会讨论通过后，申请降低缴存比例或者缓缴住房公积金。</w:t>
      </w:r>
      <w:r>
        <w:rPr>
          <w:rFonts w:ascii="仿宋_GB2312" w:eastAsia="仿宋_GB2312" w:hAnsi="华文仿宋" w:cs="宋体" w:hint="eastAsia"/>
          <w:b/>
          <w:kern w:val="0"/>
          <w:sz w:val="32"/>
          <w:szCs w:val="32"/>
        </w:rPr>
        <w:t>（市住房和城乡建设局、市财政局）</w:t>
      </w:r>
    </w:p>
    <w:p w:rsidR="008D28C3" w:rsidRDefault="008D28C3" w:rsidP="00C528D7">
      <w:pPr>
        <w:spacing w:line="560" w:lineRule="exact"/>
        <w:ind w:firstLineChars="200" w:firstLine="31680"/>
        <w:rPr>
          <w:rFonts w:ascii="楷体" w:eastAsia="楷体" w:hAnsi="楷体" w:cs="宋体"/>
          <w:b/>
          <w:kern w:val="0"/>
          <w:sz w:val="32"/>
          <w:szCs w:val="32"/>
        </w:rPr>
      </w:pPr>
      <w:r>
        <w:rPr>
          <w:rFonts w:ascii="楷体" w:eastAsia="楷体" w:hAnsi="楷体" w:cs="宋体" w:hint="eastAsia"/>
          <w:b/>
          <w:kern w:val="0"/>
          <w:sz w:val="32"/>
          <w:szCs w:val="32"/>
        </w:rPr>
        <w:t>（五）降低财务成本。</w:t>
      </w:r>
    </w:p>
    <w:p w:rsidR="008D28C3" w:rsidRDefault="008D28C3" w:rsidP="00C528D7">
      <w:pPr>
        <w:widowControl/>
        <w:spacing w:line="560" w:lineRule="exact"/>
        <w:ind w:firstLineChars="200" w:firstLine="31680"/>
        <w:rPr>
          <w:rFonts w:ascii="仿宋_GB2312" w:eastAsia="仿宋_GB2312" w:hAnsi="华文仿宋" w:cs="宋体"/>
          <w:b/>
          <w:kern w:val="0"/>
          <w:sz w:val="32"/>
          <w:szCs w:val="32"/>
        </w:rPr>
      </w:pPr>
      <w:r>
        <w:rPr>
          <w:rFonts w:ascii="仿宋_GB2312" w:eastAsia="仿宋_GB2312" w:hAnsi="华文仿宋" w:cs="宋体"/>
          <w:b/>
          <w:kern w:val="0"/>
          <w:sz w:val="32"/>
          <w:szCs w:val="32"/>
        </w:rPr>
        <w:t>1</w:t>
      </w:r>
      <w:r>
        <w:rPr>
          <w:rFonts w:ascii="仿宋_GB2312" w:eastAsia="仿宋_GB2312" w:hAnsi="华文仿宋" w:cs="宋体" w:hint="eastAsia"/>
          <w:b/>
          <w:kern w:val="0"/>
          <w:sz w:val="32"/>
          <w:szCs w:val="32"/>
        </w:rPr>
        <w:t>．降低企业融资成本负担。</w:t>
      </w:r>
      <w:r>
        <w:rPr>
          <w:rFonts w:ascii="仿宋_GB2312" w:eastAsia="仿宋_GB2312" w:hAnsi="华文仿宋" w:cs="宋体" w:hint="eastAsia"/>
          <w:kern w:val="0"/>
          <w:sz w:val="32"/>
          <w:szCs w:val="32"/>
        </w:rPr>
        <w:t>积极引导我市企业参与第三方信用评级，鼓励银行对参与第三方评级的小微企业给予优惠，降低企业融资成本。积极协助江门完成企业参评目标任务，并根据《江门市人民政府金融工作局</w:t>
      </w:r>
      <w:r>
        <w:rPr>
          <w:rFonts w:ascii="仿宋_GB2312" w:eastAsia="仿宋_GB2312" w:hAnsi="华文仿宋" w:cs="宋体"/>
          <w:kern w:val="0"/>
          <w:sz w:val="32"/>
          <w:szCs w:val="32"/>
        </w:rPr>
        <w:t xml:space="preserve"> </w:t>
      </w:r>
      <w:r>
        <w:rPr>
          <w:rFonts w:ascii="仿宋_GB2312" w:eastAsia="仿宋_GB2312" w:hAnsi="华文仿宋" w:cs="宋体" w:hint="eastAsia"/>
          <w:kern w:val="0"/>
          <w:sz w:val="32"/>
          <w:szCs w:val="32"/>
        </w:rPr>
        <w:t>江门市财政局</w:t>
      </w:r>
      <w:r>
        <w:rPr>
          <w:rFonts w:ascii="仿宋_GB2312" w:eastAsia="仿宋_GB2312" w:hAnsi="华文仿宋" w:cs="宋体"/>
          <w:kern w:val="0"/>
          <w:sz w:val="32"/>
          <w:szCs w:val="32"/>
        </w:rPr>
        <w:t xml:space="preserve"> </w:t>
      </w:r>
      <w:r>
        <w:rPr>
          <w:rFonts w:ascii="仿宋_GB2312" w:eastAsia="仿宋_GB2312" w:hAnsi="华文仿宋" w:cs="宋体" w:hint="eastAsia"/>
          <w:kern w:val="0"/>
          <w:sz w:val="32"/>
          <w:szCs w:val="32"/>
        </w:rPr>
        <w:t>关于鼓励金融支持小微企业发展扶持办法》（江金〔</w:t>
      </w:r>
      <w:r>
        <w:rPr>
          <w:rFonts w:ascii="仿宋_GB2312" w:eastAsia="仿宋_GB2312" w:hAnsi="华文仿宋" w:cs="宋体"/>
          <w:kern w:val="0"/>
          <w:sz w:val="32"/>
          <w:szCs w:val="32"/>
        </w:rPr>
        <w:t>2016</w:t>
      </w:r>
      <w:r>
        <w:rPr>
          <w:rFonts w:ascii="仿宋_GB2312" w:eastAsia="仿宋_GB2312" w:hAnsi="华文仿宋" w:cs="宋体" w:hint="eastAsia"/>
          <w:kern w:val="0"/>
          <w:sz w:val="32"/>
          <w:szCs w:val="32"/>
        </w:rPr>
        <w:t>〕</w:t>
      </w:r>
      <w:r>
        <w:rPr>
          <w:rFonts w:ascii="仿宋_GB2312" w:eastAsia="仿宋_GB2312" w:hAnsi="华文仿宋" w:cs="宋体"/>
          <w:kern w:val="0"/>
          <w:sz w:val="32"/>
          <w:szCs w:val="32"/>
        </w:rPr>
        <w:t>1</w:t>
      </w:r>
      <w:r>
        <w:rPr>
          <w:rFonts w:ascii="仿宋_GB2312" w:eastAsia="仿宋_GB2312" w:hAnsi="华文仿宋" w:cs="宋体" w:hint="eastAsia"/>
          <w:kern w:val="0"/>
          <w:sz w:val="32"/>
          <w:szCs w:val="32"/>
        </w:rPr>
        <w:t>号）为我市应用第三方信用评级的金融机构和企业申请补助和奖励。</w:t>
      </w:r>
      <w:r>
        <w:rPr>
          <w:rFonts w:ascii="仿宋_GB2312" w:eastAsia="仿宋_GB2312" w:hAnsi="华文仿宋" w:cs="宋体" w:hint="eastAsia"/>
          <w:b/>
          <w:kern w:val="0"/>
          <w:sz w:val="32"/>
          <w:szCs w:val="32"/>
        </w:rPr>
        <w:t>（市金融办、市财政局、人民银行台山市支行、江门银监台山办事处）</w:t>
      </w:r>
    </w:p>
    <w:p w:rsidR="008D28C3" w:rsidRDefault="008D28C3" w:rsidP="00C528D7">
      <w:pPr>
        <w:widowControl/>
        <w:spacing w:line="560" w:lineRule="exact"/>
        <w:ind w:firstLineChars="200" w:firstLine="31680"/>
        <w:rPr>
          <w:rFonts w:ascii="仿宋" w:eastAsia="仿宋" w:hAnsi="仿宋"/>
          <w:b/>
          <w:sz w:val="32"/>
          <w:szCs w:val="32"/>
        </w:rPr>
      </w:pPr>
      <w:r>
        <w:rPr>
          <w:rFonts w:ascii="仿宋_GB2312" w:eastAsia="仿宋_GB2312" w:hAnsi="华文仿宋" w:cs="宋体"/>
          <w:b/>
          <w:kern w:val="0"/>
          <w:sz w:val="32"/>
          <w:szCs w:val="32"/>
        </w:rPr>
        <w:t>2</w:t>
      </w:r>
      <w:r>
        <w:rPr>
          <w:rFonts w:ascii="仿宋_GB2312" w:eastAsia="仿宋_GB2312" w:hAnsi="华文仿宋" w:cs="宋体" w:hint="eastAsia"/>
          <w:b/>
          <w:kern w:val="0"/>
          <w:sz w:val="32"/>
          <w:szCs w:val="32"/>
        </w:rPr>
        <w:t>．创新完善中小微企业投融资机制。</w:t>
      </w:r>
      <w:r>
        <w:rPr>
          <w:rFonts w:ascii="仿宋" w:eastAsia="仿宋" w:hAnsi="仿宋" w:hint="eastAsia"/>
          <w:sz w:val="32"/>
          <w:szCs w:val="32"/>
        </w:rPr>
        <w:t>完善“政银保”、“邑科贷”政策，加大对“政银保”、“邑科贷”政策的宣传，组织有关商业银行、企业召开政策宣讲会，对“政银保”合作平台、银行的其它金融产品的宣传和解读，促成政府、银行、企业三方的合作。探索推动银行为产业园区提供授信，针对小微企业规模小、缺乏有效的抵押和担保的问题，探索以园区为主体，在园区搭建平台进行集中授信，鼓励银行为园区小微企业提供授信和免担保融资，为企业“圈存”信誉和银行的信任，并充分利用园区对中小微企业的了解和掌控能力，有效降低贷款风险，最大限度支持和满足资质优良中小微企业的融资需求，实现政银企的互利共赢。</w:t>
      </w:r>
      <w:r>
        <w:rPr>
          <w:rFonts w:ascii="仿宋" w:eastAsia="仿宋" w:hAnsi="仿宋" w:hint="eastAsia"/>
          <w:b/>
          <w:sz w:val="32"/>
          <w:szCs w:val="32"/>
        </w:rPr>
        <w:t>（市科工商务局、市财政局、市金融办、</w:t>
      </w:r>
      <w:r>
        <w:rPr>
          <w:rFonts w:ascii="仿宋_GB2312" w:eastAsia="仿宋_GB2312" w:hAnsi="华文仿宋" w:cs="宋体" w:hint="eastAsia"/>
          <w:b/>
          <w:kern w:val="0"/>
          <w:sz w:val="32"/>
          <w:szCs w:val="32"/>
        </w:rPr>
        <w:t>人民银行台山市支行</w:t>
      </w:r>
      <w:r>
        <w:rPr>
          <w:rFonts w:ascii="仿宋" w:eastAsia="仿宋" w:hAnsi="仿宋" w:hint="eastAsia"/>
          <w:b/>
          <w:sz w:val="32"/>
          <w:szCs w:val="32"/>
        </w:rPr>
        <w:t>）</w:t>
      </w:r>
    </w:p>
    <w:p w:rsidR="008D28C3" w:rsidRDefault="008D28C3" w:rsidP="00C528D7">
      <w:pPr>
        <w:spacing w:line="560" w:lineRule="exact"/>
        <w:ind w:firstLineChars="200" w:firstLine="31680"/>
        <w:rPr>
          <w:rFonts w:ascii="仿宋" w:eastAsia="仿宋" w:hAnsi="仿宋"/>
          <w:b/>
          <w:sz w:val="32"/>
          <w:szCs w:val="32"/>
        </w:rPr>
      </w:pPr>
      <w:r>
        <w:rPr>
          <w:rFonts w:ascii="仿宋_GB2312" w:eastAsia="仿宋_GB2312" w:hAnsi="华文仿宋" w:cs="宋体"/>
          <w:b/>
          <w:kern w:val="0"/>
          <w:sz w:val="32"/>
          <w:szCs w:val="32"/>
        </w:rPr>
        <w:t>3</w:t>
      </w:r>
      <w:r>
        <w:rPr>
          <w:rFonts w:ascii="仿宋_GB2312" w:eastAsia="仿宋_GB2312" w:hAnsi="华文仿宋" w:cs="宋体" w:hint="eastAsia"/>
          <w:b/>
          <w:kern w:val="0"/>
          <w:sz w:val="32"/>
          <w:szCs w:val="32"/>
        </w:rPr>
        <w:t>．运用地方政府置换债券减轻企业债务成本。</w:t>
      </w:r>
      <w:r>
        <w:rPr>
          <w:rFonts w:ascii="仿宋_GB2312" w:eastAsia="仿宋_GB2312" w:hAnsi="华文仿宋" w:cs="宋体" w:hint="eastAsia"/>
          <w:kern w:val="0"/>
          <w:sz w:val="32"/>
          <w:szCs w:val="32"/>
        </w:rPr>
        <w:t>在江门下达政府债务限额内，发行地方政府置换债券，置换存量债务中用于省道</w:t>
      </w:r>
      <w:r>
        <w:rPr>
          <w:rFonts w:ascii="仿宋_GB2312" w:eastAsia="仿宋_GB2312" w:hAnsi="华文仿宋" w:cs="宋体"/>
          <w:kern w:val="0"/>
          <w:sz w:val="32"/>
          <w:szCs w:val="32"/>
        </w:rPr>
        <w:t>S274</w:t>
      </w:r>
      <w:r>
        <w:rPr>
          <w:rFonts w:ascii="仿宋_GB2312" w:eastAsia="仿宋_GB2312" w:hAnsi="华文仿宋" w:cs="宋体" w:hint="eastAsia"/>
          <w:kern w:val="0"/>
          <w:sz w:val="32"/>
          <w:szCs w:val="32"/>
        </w:rPr>
        <w:t>稔广线改建工程项目、市政基础设施项目建设等公共基础设施项目建设的政府债务，降低融资成</w:t>
      </w:r>
      <w:r>
        <w:rPr>
          <w:rFonts w:ascii="仿宋" w:eastAsia="仿宋" w:hAnsi="仿宋" w:hint="eastAsia"/>
          <w:sz w:val="32"/>
          <w:szCs w:val="32"/>
        </w:rPr>
        <w:t>本。</w:t>
      </w:r>
      <w:r>
        <w:rPr>
          <w:rFonts w:ascii="仿宋" w:eastAsia="仿宋" w:hAnsi="仿宋" w:hint="eastAsia"/>
          <w:b/>
          <w:sz w:val="32"/>
          <w:szCs w:val="32"/>
        </w:rPr>
        <w:t>（市财政局）</w:t>
      </w:r>
    </w:p>
    <w:p w:rsidR="008D28C3" w:rsidRDefault="008D28C3" w:rsidP="00C528D7">
      <w:pPr>
        <w:spacing w:line="560" w:lineRule="exact"/>
        <w:ind w:firstLineChars="200" w:firstLine="31680"/>
        <w:rPr>
          <w:b/>
          <w:sz w:val="32"/>
          <w:szCs w:val="32"/>
        </w:rPr>
      </w:pPr>
      <w:r>
        <w:rPr>
          <w:rFonts w:ascii="仿宋" w:eastAsia="仿宋" w:hAnsi="仿宋"/>
          <w:b/>
          <w:sz w:val="32"/>
          <w:szCs w:val="32"/>
        </w:rPr>
        <w:t>4</w:t>
      </w:r>
      <w:r>
        <w:rPr>
          <w:rFonts w:ascii="仿宋" w:eastAsia="仿宋" w:hAnsi="仿宋" w:hint="eastAsia"/>
          <w:b/>
          <w:sz w:val="32"/>
          <w:szCs w:val="32"/>
        </w:rPr>
        <w:t>．探讨运用政策性产业基金减轻企业资金压力。</w:t>
      </w:r>
      <w:r>
        <w:rPr>
          <w:rFonts w:ascii="仿宋" w:eastAsia="仿宋" w:hAnsi="仿宋" w:hint="eastAsia"/>
          <w:sz w:val="32"/>
          <w:szCs w:val="32"/>
        </w:rPr>
        <w:t>各部门积极研究产业基金投资方向、资金规模、类型等问题，探索设立我市政策性产业基金。加强与江门市政府投资基金的衔接，推动改善融资机制，带动和引导社会资本投向基金所支持的相关产业，减轻企业资金压力。</w:t>
      </w:r>
      <w:r>
        <w:rPr>
          <w:rFonts w:ascii="仿宋_GB2312" w:eastAsia="仿宋_GB2312" w:hAnsi="华文仿宋" w:cs="宋体" w:hint="eastAsia"/>
          <w:b/>
          <w:kern w:val="0"/>
          <w:sz w:val="32"/>
          <w:szCs w:val="32"/>
        </w:rPr>
        <w:t>（市财政局、市发展和改革局、市科工商务局、市住房和城乡建设局）</w:t>
      </w:r>
    </w:p>
    <w:p w:rsidR="008D28C3" w:rsidRDefault="008D28C3" w:rsidP="00C528D7">
      <w:pPr>
        <w:spacing w:line="560" w:lineRule="exact"/>
        <w:ind w:firstLineChars="200" w:firstLine="31680"/>
        <w:rPr>
          <w:rFonts w:ascii="仿宋" w:eastAsia="仿宋" w:hAnsi="仿宋"/>
          <w:b/>
          <w:sz w:val="32"/>
          <w:szCs w:val="32"/>
        </w:rPr>
      </w:pPr>
      <w:r>
        <w:rPr>
          <w:rFonts w:ascii="仿宋_GB2312" w:eastAsia="仿宋_GB2312" w:hAnsi="华文仿宋" w:cs="宋体"/>
          <w:b/>
          <w:kern w:val="0"/>
          <w:sz w:val="32"/>
          <w:szCs w:val="32"/>
        </w:rPr>
        <w:t>5</w:t>
      </w:r>
      <w:r>
        <w:rPr>
          <w:rFonts w:ascii="仿宋_GB2312" w:eastAsia="仿宋_GB2312" w:hAnsi="华文仿宋" w:cs="宋体" w:hint="eastAsia"/>
          <w:b/>
          <w:kern w:val="0"/>
          <w:sz w:val="32"/>
          <w:szCs w:val="32"/>
        </w:rPr>
        <w:t>．支持企业增加技术改造、研发创新投入。</w:t>
      </w:r>
      <w:r>
        <w:rPr>
          <w:rFonts w:ascii="仿宋" w:eastAsia="仿宋" w:hAnsi="仿宋" w:hint="eastAsia"/>
          <w:sz w:val="32"/>
          <w:szCs w:val="32"/>
        </w:rPr>
        <w:t>采取股权投资、事后奖补等方式支持企业进行新一轮技术改造，通过实施企业研究开发事后奖补、开展创新券补助政策试点、共建面向科技企业孵化器的风险补偿金等，支持企业研发创新。对重大科研成果转化实施专项支持，以财政投入引导企业创新链、产业链、资金链的对接。</w:t>
      </w:r>
      <w:r>
        <w:rPr>
          <w:rFonts w:ascii="仿宋" w:eastAsia="仿宋" w:hAnsi="仿宋"/>
          <w:sz w:val="32"/>
          <w:szCs w:val="32"/>
        </w:rPr>
        <w:t>2016-2018</w:t>
      </w:r>
      <w:r>
        <w:rPr>
          <w:rFonts w:ascii="仿宋" w:eastAsia="仿宋" w:hAnsi="仿宋" w:hint="eastAsia"/>
          <w:sz w:val="32"/>
          <w:szCs w:val="32"/>
        </w:rPr>
        <w:t>年完成技术改造投资</w:t>
      </w:r>
      <w:r>
        <w:rPr>
          <w:rFonts w:ascii="仿宋" w:eastAsia="仿宋" w:hAnsi="仿宋"/>
          <w:sz w:val="32"/>
          <w:szCs w:val="32"/>
        </w:rPr>
        <w:t>50</w:t>
      </w:r>
      <w:r>
        <w:rPr>
          <w:rFonts w:ascii="仿宋" w:eastAsia="仿宋" w:hAnsi="仿宋" w:hint="eastAsia"/>
          <w:sz w:val="32"/>
          <w:szCs w:val="32"/>
        </w:rPr>
        <w:t>亿元。</w:t>
      </w:r>
      <w:r>
        <w:rPr>
          <w:rFonts w:ascii="仿宋" w:eastAsia="仿宋" w:hAnsi="仿宋" w:hint="eastAsia"/>
          <w:b/>
          <w:sz w:val="32"/>
          <w:szCs w:val="32"/>
        </w:rPr>
        <w:t>（市科工商务局、市财政局、各工业园区、各镇）</w:t>
      </w:r>
    </w:p>
    <w:p w:rsidR="008D28C3" w:rsidRDefault="008D28C3" w:rsidP="00C528D7">
      <w:pPr>
        <w:spacing w:line="560" w:lineRule="exact"/>
        <w:ind w:firstLineChars="200" w:firstLine="31680"/>
        <w:rPr>
          <w:rFonts w:ascii="楷体" w:eastAsia="楷体" w:hAnsi="楷体" w:cs="宋体"/>
          <w:b/>
          <w:kern w:val="0"/>
          <w:sz w:val="32"/>
          <w:szCs w:val="32"/>
        </w:rPr>
      </w:pPr>
      <w:r>
        <w:rPr>
          <w:rFonts w:ascii="楷体" w:eastAsia="楷体" w:hAnsi="楷体" w:cs="宋体" w:hint="eastAsia"/>
          <w:b/>
          <w:kern w:val="0"/>
          <w:sz w:val="32"/>
          <w:szCs w:val="32"/>
        </w:rPr>
        <w:t>（六）降低电力等生产要素成本。</w:t>
      </w:r>
    </w:p>
    <w:p w:rsidR="008D28C3" w:rsidRDefault="008D28C3" w:rsidP="00C528D7">
      <w:pPr>
        <w:spacing w:line="560" w:lineRule="exact"/>
        <w:ind w:firstLineChars="200" w:firstLine="31680"/>
        <w:rPr>
          <w:rFonts w:ascii="仿宋" w:eastAsia="仿宋" w:hAnsi="仿宋"/>
          <w:b/>
          <w:sz w:val="32"/>
          <w:szCs w:val="32"/>
        </w:rPr>
      </w:pPr>
      <w:r>
        <w:rPr>
          <w:rFonts w:ascii="仿宋_GB2312" w:eastAsia="仿宋_GB2312" w:hAnsi="华文仿宋" w:cs="宋体"/>
          <w:b/>
          <w:kern w:val="0"/>
          <w:sz w:val="32"/>
          <w:szCs w:val="32"/>
        </w:rPr>
        <w:t>1</w:t>
      </w:r>
      <w:r>
        <w:rPr>
          <w:rFonts w:ascii="仿宋_GB2312" w:eastAsia="仿宋_GB2312" w:hAnsi="华文仿宋" w:cs="宋体" w:hint="eastAsia"/>
          <w:b/>
          <w:kern w:val="0"/>
          <w:sz w:val="32"/>
          <w:szCs w:val="32"/>
        </w:rPr>
        <w:t>．调整销售电价。</w:t>
      </w:r>
      <w:r>
        <w:rPr>
          <w:rFonts w:ascii="仿宋_GB2312" w:eastAsia="仿宋_GB2312" w:hAnsi="华文仿宋" w:cs="宋体" w:hint="eastAsia"/>
          <w:kern w:val="0"/>
          <w:sz w:val="32"/>
          <w:szCs w:val="32"/>
        </w:rPr>
        <w:t>落实国家和省的电价政策，调整我市销售电价，降低企业用电成本。</w:t>
      </w:r>
      <w:r>
        <w:rPr>
          <w:rFonts w:ascii="仿宋_GB2312" w:eastAsia="仿宋_GB2312" w:hAnsi="华文仿宋" w:cs="宋体" w:hint="eastAsia"/>
          <w:b/>
          <w:kern w:val="0"/>
          <w:sz w:val="32"/>
          <w:szCs w:val="32"/>
        </w:rPr>
        <w:t>（市发展和改革局）</w:t>
      </w:r>
    </w:p>
    <w:p w:rsidR="008D28C3" w:rsidRDefault="008D28C3" w:rsidP="00C528D7">
      <w:pPr>
        <w:spacing w:line="560" w:lineRule="exact"/>
        <w:ind w:firstLineChars="200" w:firstLine="31680"/>
        <w:rPr>
          <w:rFonts w:ascii="仿宋" w:eastAsia="仿宋" w:hAnsi="仿宋"/>
          <w:b/>
          <w:sz w:val="32"/>
          <w:szCs w:val="32"/>
        </w:rPr>
      </w:pPr>
      <w:r>
        <w:rPr>
          <w:rFonts w:ascii="仿宋_GB2312" w:eastAsia="仿宋_GB2312" w:hAnsi="华文仿宋" w:cs="宋体"/>
          <w:b/>
          <w:kern w:val="0"/>
          <w:sz w:val="32"/>
          <w:szCs w:val="32"/>
        </w:rPr>
        <w:t>2</w:t>
      </w:r>
      <w:r>
        <w:rPr>
          <w:rFonts w:ascii="仿宋_GB2312" w:eastAsia="仿宋_GB2312" w:hAnsi="华文仿宋" w:cs="宋体" w:hint="eastAsia"/>
          <w:b/>
          <w:kern w:val="0"/>
          <w:sz w:val="32"/>
          <w:szCs w:val="32"/>
        </w:rPr>
        <w:t>．推进电力直接交易。</w:t>
      </w:r>
      <w:r>
        <w:rPr>
          <w:rFonts w:ascii="仿宋" w:eastAsia="仿宋" w:hAnsi="仿宋" w:hint="eastAsia"/>
          <w:sz w:val="32"/>
          <w:szCs w:val="32"/>
        </w:rPr>
        <w:t>按照省的部署，进一步扩大直购电市场规模，增加参与直购电市场的主体范围，完善直购电交易规则，提升市场竞争强度，促进市场主体理性竞争，增强直购电市场活力。</w:t>
      </w:r>
      <w:r>
        <w:rPr>
          <w:rFonts w:ascii="仿宋" w:eastAsia="仿宋" w:hAnsi="仿宋" w:hint="eastAsia"/>
          <w:b/>
          <w:sz w:val="32"/>
          <w:szCs w:val="32"/>
        </w:rPr>
        <w:t>（市科工商务局）</w:t>
      </w:r>
      <w:r>
        <w:rPr>
          <w:rFonts w:ascii="仿宋" w:eastAsia="仿宋" w:hAnsi="仿宋"/>
          <w:b/>
          <w:sz w:val="32"/>
          <w:szCs w:val="32"/>
        </w:rPr>
        <w:t xml:space="preserve"> </w:t>
      </w:r>
    </w:p>
    <w:p w:rsidR="008D28C3" w:rsidRDefault="008D28C3" w:rsidP="00C528D7">
      <w:pPr>
        <w:spacing w:line="560" w:lineRule="exact"/>
        <w:ind w:firstLineChars="200" w:firstLine="31680"/>
        <w:rPr>
          <w:rFonts w:ascii="仿宋" w:eastAsia="仿宋" w:hAnsi="仿宋"/>
          <w:b/>
          <w:sz w:val="32"/>
          <w:szCs w:val="32"/>
        </w:rPr>
      </w:pPr>
      <w:r>
        <w:rPr>
          <w:rFonts w:ascii="仿宋_GB2312" w:eastAsia="仿宋_GB2312" w:hAnsi="华文仿宋" w:cs="宋体"/>
          <w:b/>
          <w:kern w:val="0"/>
          <w:sz w:val="32"/>
          <w:szCs w:val="32"/>
        </w:rPr>
        <w:t>3</w:t>
      </w:r>
      <w:r>
        <w:rPr>
          <w:rFonts w:ascii="仿宋_GB2312" w:eastAsia="仿宋_GB2312" w:hAnsi="华文仿宋" w:cs="宋体" w:hint="eastAsia"/>
          <w:b/>
          <w:kern w:val="0"/>
          <w:sz w:val="32"/>
          <w:szCs w:val="32"/>
        </w:rPr>
        <w:t>．加快电力市场建设。</w:t>
      </w:r>
      <w:r>
        <w:rPr>
          <w:rFonts w:ascii="仿宋" w:eastAsia="仿宋" w:hAnsi="仿宋" w:hint="eastAsia"/>
          <w:sz w:val="32"/>
          <w:szCs w:val="32"/>
        </w:rPr>
        <w:t>根据省的电力市场建设方案，根据我市的实际，积极培育我市电力市场主体，通过市场竞争实现我市发电企业效能提升及用电企业成本下降。</w:t>
      </w:r>
      <w:r>
        <w:rPr>
          <w:rFonts w:ascii="仿宋" w:eastAsia="仿宋" w:hAnsi="仿宋" w:hint="eastAsia"/>
          <w:b/>
          <w:sz w:val="32"/>
          <w:szCs w:val="32"/>
        </w:rPr>
        <w:t>（市科工商务局、市发展和改革局）</w:t>
      </w:r>
    </w:p>
    <w:p w:rsidR="008D28C3" w:rsidRDefault="008D28C3" w:rsidP="00C528D7">
      <w:pPr>
        <w:spacing w:line="560" w:lineRule="exact"/>
        <w:ind w:firstLineChars="200" w:firstLine="31680"/>
        <w:rPr>
          <w:rFonts w:ascii="仿宋" w:eastAsia="仿宋" w:hAnsi="仿宋"/>
          <w:sz w:val="32"/>
          <w:szCs w:val="32"/>
        </w:rPr>
      </w:pPr>
      <w:r>
        <w:rPr>
          <w:rFonts w:ascii="仿宋_GB2312" w:eastAsia="仿宋_GB2312" w:hAnsi="华文仿宋" w:cs="宋体"/>
          <w:b/>
          <w:kern w:val="0"/>
          <w:sz w:val="32"/>
          <w:szCs w:val="32"/>
        </w:rPr>
        <w:t>4</w:t>
      </w:r>
      <w:r>
        <w:rPr>
          <w:rFonts w:ascii="仿宋_GB2312" w:eastAsia="仿宋_GB2312" w:hAnsi="华文仿宋" w:cs="宋体" w:hint="eastAsia"/>
          <w:b/>
          <w:kern w:val="0"/>
          <w:sz w:val="32"/>
          <w:szCs w:val="32"/>
        </w:rPr>
        <w:t>．推进售电侧改革试点。</w:t>
      </w:r>
      <w:r>
        <w:rPr>
          <w:rFonts w:ascii="仿宋" w:eastAsia="仿宋" w:hAnsi="仿宋" w:hint="eastAsia"/>
          <w:sz w:val="32"/>
          <w:szCs w:val="32"/>
        </w:rPr>
        <w:t>根据省售电侧市场改革方案，积极争取我市引入新的售电公司，赋予电力用户用电选择权，通过售电侧市场的充分竞争，降低用户用电成本，提升售电服务质量。同时，推动电力需求侧管理，提升能源利用效率和用户用能水平。</w:t>
      </w:r>
      <w:r>
        <w:rPr>
          <w:rFonts w:ascii="仿宋" w:eastAsia="仿宋" w:hAnsi="仿宋" w:hint="eastAsia"/>
          <w:b/>
          <w:sz w:val="32"/>
          <w:szCs w:val="32"/>
        </w:rPr>
        <w:t>（市科工商务局、市发展和改革局）</w:t>
      </w:r>
    </w:p>
    <w:p w:rsidR="008D28C3" w:rsidRDefault="008D28C3" w:rsidP="00C528D7">
      <w:pPr>
        <w:widowControl/>
        <w:spacing w:line="560" w:lineRule="exact"/>
        <w:ind w:firstLineChars="200" w:firstLine="31680"/>
        <w:rPr>
          <w:rFonts w:ascii="仿宋_GB2312" w:eastAsia="仿宋_GB2312" w:hAnsi="华文仿宋" w:cs="宋体"/>
          <w:kern w:val="0"/>
          <w:sz w:val="32"/>
          <w:szCs w:val="32"/>
        </w:rPr>
      </w:pPr>
      <w:r>
        <w:rPr>
          <w:rFonts w:ascii="仿宋_GB2312" w:eastAsia="仿宋_GB2312" w:hAnsi="华文仿宋" w:cs="宋体"/>
          <w:b/>
          <w:kern w:val="0"/>
          <w:sz w:val="32"/>
          <w:szCs w:val="32"/>
        </w:rPr>
        <w:t>5</w:t>
      </w:r>
      <w:r>
        <w:rPr>
          <w:rFonts w:ascii="仿宋_GB2312" w:eastAsia="仿宋_GB2312" w:hAnsi="华文仿宋" w:cs="宋体" w:hint="eastAsia"/>
          <w:b/>
          <w:kern w:val="0"/>
          <w:sz w:val="32"/>
          <w:szCs w:val="32"/>
        </w:rPr>
        <w:t>．降低企业用地费用。</w:t>
      </w:r>
      <w:r>
        <w:rPr>
          <w:rFonts w:ascii="仿宋_GB2312" w:eastAsia="仿宋_GB2312" w:hAnsi="华文仿宋" w:cs="宋体" w:hint="eastAsia"/>
          <w:kern w:val="0"/>
          <w:sz w:val="32"/>
          <w:szCs w:val="32"/>
        </w:rPr>
        <w:t>探索依据不同工业（产业）灵活采取弹性出让年限、只租不让、先租后让、租让结合、分期供应等多种方式供应土地，推进标准化厂房建设，降低企业初始用地成本；盘活工业用地存量以间接增加工业用地供给，促进低效存量工业用地再利用，缓解工业用地供需矛盾；积极推进工业类用地升级改造进一步提升集约节约用地水平和满足中小微企业发展用地的需求。</w:t>
      </w:r>
      <w:r>
        <w:rPr>
          <w:rFonts w:ascii="仿宋_GB2312" w:eastAsia="仿宋_GB2312" w:hAnsi="华文仿宋" w:cs="宋体" w:hint="eastAsia"/>
          <w:b/>
          <w:kern w:val="0"/>
          <w:sz w:val="32"/>
          <w:szCs w:val="32"/>
        </w:rPr>
        <w:t>（市国土资源局）</w:t>
      </w:r>
    </w:p>
    <w:p w:rsidR="008D28C3" w:rsidRDefault="008D28C3" w:rsidP="00C528D7">
      <w:pPr>
        <w:spacing w:line="560" w:lineRule="exact"/>
        <w:ind w:firstLineChars="200" w:firstLine="31680"/>
        <w:rPr>
          <w:rFonts w:ascii="仿宋_GB2312" w:eastAsia="仿宋_GB2312"/>
          <w:b/>
          <w:sz w:val="32"/>
          <w:szCs w:val="32"/>
        </w:rPr>
      </w:pPr>
      <w:r>
        <w:rPr>
          <w:rFonts w:ascii="仿宋_GB2312" w:eastAsia="仿宋_GB2312" w:hAnsi="华文仿宋" w:cs="宋体"/>
          <w:b/>
          <w:kern w:val="0"/>
          <w:sz w:val="32"/>
          <w:szCs w:val="32"/>
        </w:rPr>
        <w:t>6</w:t>
      </w:r>
      <w:r>
        <w:rPr>
          <w:rFonts w:ascii="仿宋_GB2312" w:eastAsia="仿宋_GB2312" w:hAnsi="华文仿宋" w:cs="宋体" w:hint="eastAsia"/>
          <w:b/>
          <w:kern w:val="0"/>
          <w:sz w:val="32"/>
          <w:szCs w:val="32"/>
        </w:rPr>
        <w:t>．降低油气使用成本。</w:t>
      </w:r>
      <w:r>
        <w:rPr>
          <w:rFonts w:ascii="仿宋_GB2312" w:eastAsia="仿宋_GB2312" w:hAnsi="华文仿宋" w:cs="宋体" w:hint="eastAsia"/>
          <w:kern w:val="0"/>
          <w:sz w:val="32"/>
          <w:szCs w:val="32"/>
        </w:rPr>
        <w:t>落实国家和省的油气价格政策，根据气源价格变化情况调整管道燃气销售价格。</w:t>
      </w:r>
      <w:r>
        <w:rPr>
          <w:rFonts w:ascii="仿宋_GB2312" w:eastAsia="仿宋_GB2312" w:hAnsi="华文仿宋" w:cs="宋体" w:hint="eastAsia"/>
          <w:b/>
          <w:kern w:val="0"/>
          <w:sz w:val="32"/>
          <w:szCs w:val="32"/>
        </w:rPr>
        <w:t>（市发展和改革局）</w:t>
      </w:r>
      <w:r>
        <w:rPr>
          <w:rFonts w:ascii="仿宋_GB2312" w:eastAsia="仿宋_GB2312" w:hAnsi="华文仿宋" w:cs="宋体"/>
          <w:kern w:val="0"/>
          <w:sz w:val="32"/>
          <w:szCs w:val="32"/>
        </w:rPr>
        <w:br/>
      </w:r>
      <w:r>
        <w:rPr>
          <w:rFonts w:ascii="楷体" w:eastAsia="楷体" w:hAnsi="楷体" w:cs="宋体" w:hint="eastAsia"/>
          <w:b/>
          <w:kern w:val="0"/>
          <w:sz w:val="32"/>
          <w:szCs w:val="32"/>
        </w:rPr>
        <w:t xml:space="preserve">　　（七）降低物流成本。</w:t>
      </w:r>
      <w:r>
        <w:rPr>
          <w:rFonts w:ascii="楷体" w:eastAsia="楷体" w:hAnsi="楷体" w:cs="宋体"/>
          <w:kern w:val="0"/>
          <w:sz w:val="32"/>
          <w:szCs w:val="32"/>
        </w:rPr>
        <w:br/>
      </w:r>
      <w:r>
        <w:rPr>
          <w:rFonts w:ascii="仿宋_GB2312" w:eastAsia="仿宋_GB2312" w:hAnsi="华文仿宋" w:cs="宋体" w:hint="eastAsia"/>
          <w:b/>
          <w:kern w:val="0"/>
          <w:sz w:val="32"/>
          <w:szCs w:val="32"/>
        </w:rPr>
        <w:t xml:space="preserve">　　</w:t>
      </w:r>
      <w:r>
        <w:rPr>
          <w:rFonts w:ascii="仿宋_GB2312" w:eastAsia="仿宋_GB2312" w:hAnsi="华文仿宋" w:cs="宋体"/>
          <w:b/>
          <w:kern w:val="0"/>
          <w:sz w:val="32"/>
          <w:szCs w:val="32"/>
        </w:rPr>
        <w:t>1</w:t>
      </w:r>
      <w:r>
        <w:rPr>
          <w:rFonts w:ascii="仿宋_GB2312" w:eastAsia="仿宋_GB2312" w:hAnsi="华文仿宋" w:cs="宋体" w:hint="eastAsia"/>
          <w:b/>
          <w:kern w:val="0"/>
          <w:sz w:val="32"/>
          <w:szCs w:val="32"/>
        </w:rPr>
        <w:t>．支持物流行业技术创新。</w:t>
      </w:r>
      <w:r>
        <w:rPr>
          <w:rFonts w:ascii="仿宋_GB2312" w:eastAsia="仿宋_GB2312" w:hAnsi="华文仿宋" w:cs="宋体" w:hint="eastAsia"/>
          <w:kern w:val="0"/>
          <w:sz w:val="32"/>
          <w:szCs w:val="32"/>
        </w:rPr>
        <w:t>根据省、江门市关于推动绿色货运发展的要求和工作部署，鼓励先进运输方式，扶持道路甩挂运输；</w:t>
      </w:r>
      <w:r>
        <w:rPr>
          <w:rFonts w:ascii="仿宋_GB2312" w:eastAsia="仿宋_GB2312" w:hAnsi="宋体" w:cs="宋体" w:hint="eastAsia"/>
          <w:kern w:val="0"/>
          <w:sz w:val="32"/>
          <w:szCs w:val="32"/>
        </w:rPr>
        <w:t>结合《江门市人民政府办公室关于印发江门市“互联网</w:t>
      </w:r>
      <w:r>
        <w:rPr>
          <w:rFonts w:ascii="仿宋_GB2312" w:eastAsia="仿宋_GB2312" w:hAnsi="宋体" w:cs="宋体"/>
          <w:kern w:val="0"/>
          <w:sz w:val="32"/>
          <w:szCs w:val="32"/>
        </w:rPr>
        <w:t>+</w:t>
      </w:r>
      <w:r>
        <w:rPr>
          <w:rFonts w:ascii="仿宋_GB2312" w:eastAsia="仿宋_GB2312" w:hAnsi="宋体" w:cs="宋体" w:hint="eastAsia"/>
          <w:kern w:val="0"/>
          <w:sz w:val="32"/>
          <w:szCs w:val="32"/>
        </w:rPr>
        <w:t>”行动计划（</w:t>
      </w:r>
      <w:r>
        <w:rPr>
          <w:rFonts w:ascii="仿宋_GB2312" w:eastAsia="仿宋_GB2312" w:hAnsi="宋体" w:cs="宋体"/>
          <w:kern w:val="0"/>
          <w:sz w:val="32"/>
          <w:szCs w:val="32"/>
        </w:rPr>
        <w:t>2015</w:t>
      </w:r>
      <w:r>
        <w:rPr>
          <w:rFonts w:ascii="仿宋_GB2312" w:eastAsia="仿宋_GB2312" w:hAnsi="宋体" w:cs="宋体"/>
          <w:kern w:val="0"/>
          <w:sz w:val="32"/>
          <w:szCs w:val="32"/>
        </w:rPr>
        <w:t>—</w:t>
      </w:r>
      <w:r>
        <w:rPr>
          <w:rFonts w:ascii="仿宋_GB2312" w:eastAsia="仿宋_GB2312" w:hAnsi="宋体" w:cs="宋体"/>
          <w:kern w:val="0"/>
          <w:sz w:val="32"/>
          <w:szCs w:val="32"/>
        </w:rPr>
        <w:t>2020</w:t>
      </w:r>
      <w:r>
        <w:rPr>
          <w:rFonts w:ascii="仿宋_GB2312" w:eastAsia="仿宋_GB2312" w:hAnsi="宋体" w:cs="宋体" w:hint="eastAsia"/>
          <w:kern w:val="0"/>
          <w:sz w:val="32"/>
          <w:szCs w:val="32"/>
        </w:rPr>
        <w:t>年）的通知》目标任务，按照上级有关部门的统一部署，结合我市实际，逐步推进智慧物流建设，通过搭建物流信息服务平台，提供信息发布、车货源智能匹配、运输跟踪、第三方信息系统服务等物流业务的一站式服务。</w:t>
      </w:r>
      <w:r>
        <w:rPr>
          <w:rFonts w:ascii="仿宋_GB2312" w:eastAsia="仿宋_GB2312" w:hint="eastAsia"/>
          <w:b/>
          <w:sz w:val="32"/>
          <w:szCs w:val="32"/>
        </w:rPr>
        <w:t>（市交通运输局、市发展和改革局、市科工商务局）</w:t>
      </w:r>
    </w:p>
    <w:p w:rsidR="008D28C3" w:rsidRDefault="008D28C3" w:rsidP="00C528D7">
      <w:pPr>
        <w:spacing w:line="560" w:lineRule="exact"/>
        <w:ind w:firstLineChars="200" w:firstLine="31680"/>
        <w:rPr>
          <w:rFonts w:ascii="仿宋_GB2312" w:eastAsia="仿宋_GB2312" w:hAnsi="宋体"/>
          <w:b/>
          <w:sz w:val="32"/>
          <w:szCs w:val="32"/>
        </w:rPr>
      </w:pPr>
      <w:r>
        <w:rPr>
          <w:rFonts w:ascii="仿宋_GB2312" w:eastAsia="仿宋_GB2312" w:hAnsi="宋体"/>
          <w:b/>
          <w:sz w:val="32"/>
          <w:szCs w:val="32"/>
        </w:rPr>
        <w:t>2.</w:t>
      </w:r>
      <w:r>
        <w:rPr>
          <w:rFonts w:ascii="仿宋_GB2312" w:eastAsia="仿宋_GB2312" w:hAnsi="宋体" w:hint="eastAsia"/>
          <w:b/>
          <w:sz w:val="32"/>
          <w:szCs w:val="32"/>
        </w:rPr>
        <w:t>推进物流标准化试点。</w:t>
      </w:r>
      <w:r>
        <w:rPr>
          <w:rFonts w:ascii="仿宋_GB2312" w:eastAsia="仿宋_GB2312" w:hAnsi="宋体" w:hint="eastAsia"/>
          <w:sz w:val="32"/>
          <w:szCs w:val="32"/>
        </w:rPr>
        <w:t>推进物流标准化及托盘应用。加强宣传引导，鼓励支持有条件的物流企业及行业相关企业先行先试，推广循环共用标准化托盘，推进实施托盘标准化，提高物流信息标准化水平，促进物流业转变发展方式，实现降低物流成本，提高流通效率。</w:t>
      </w:r>
      <w:r>
        <w:rPr>
          <w:rFonts w:ascii="仿宋_GB2312" w:eastAsia="仿宋_GB2312" w:hAnsi="宋体" w:hint="eastAsia"/>
          <w:b/>
          <w:sz w:val="32"/>
          <w:szCs w:val="32"/>
        </w:rPr>
        <w:t>（市科工商务局）</w:t>
      </w:r>
    </w:p>
    <w:p w:rsidR="008D28C3" w:rsidRDefault="008D28C3" w:rsidP="00C528D7">
      <w:pPr>
        <w:spacing w:line="560" w:lineRule="exact"/>
        <w:ind w:firstLineChars="200" w:firstLine="31680"/>
        <w:rPr>
          <w:rFonts w:ascii="仿宋_GB2312" w:eastAsia="仿宋_GB2312"/>
          <w:b/>
          <w:sz w:val="32"/>
          <w:szCs w:val="32"/>
        </w:rPr>
      </w:pPr>
      <w:r>
        <w:rPr>
          <w:rFonts w:ascii="仿宋_GB2312" w:eastAsia="仿宋_GB2312" w:hAnsi="华文仿宋" w:cs="宋体" w:hint="eastAsia"/>
          <w:b/>
          <w:kern w:val="0"/>
          <w:sz w:val="32"/>
          <w:szCs w:val="32"/>
        </w:rPr>
        <w:t>３．推动取消普通公路车辆通行费。</w:t>
      </w:r>
      <w:r>
        <w:rPr>
          <w:rFonts w:ascii="仿宋_GB2312" w:eastAsia="仿宋_GB2312" w:hint="eastAsia"/>
          <w:sz w:val="32"/>
          <w:szCs w:val="32"/>
        </w:rPr>
        <w:t>按照省、江门市的统一部署，</w:t>
      </w:r>
      <w:r>
        <w:rPr>
          <w:rFonts w:ascii="仿宋_GB2312" w:eastAsia="仿宋_GB2312"/>
          <w:sz w:val="32"/>
          <w:szCs w:val="32"/>
        </w:rPr>
        <w:t>2016</w:t>
      </w:r>
      <w:r>
        <w:rPr>
          <w:rFonts w:ascii="仿宋_GB2312" w:eastAsia="仿宋_GB2312" w:hint="eastAsia"/>
          <w:sz w:val="32"/>
          <w:szCs w:val="32"/>
        </w:rPr>
        <w:t>年底前配合江门市做好取消年票制实施方案相关工作，待省、江门市正式出台取消年票制有关方案后，我市将根据方案，落实取消年票制工作。</w:t>
      </w:r>
      <w:r>
        <w:rPr>
          <w:rFonts w:ascii="仿宋_GB2312" w:eastAsia="仿宋_GB2312" w:hint="eastAsia"/>
          <w:b/>
          <w:sz w:val="32"/>
          <w:szCs w:val="32"/>
        </w:rPr>
        <w:t>（市交通运输局、市发展和改革局、市财政局、</w:t>
      </w:r>
      <w:r>
        <w:rPr>
          <w:rFonts w:ascii="仿宋_GB2312" w:eastAsia="仿宋_GB2312" w:hAnsi="华文仿宋" w:cs="宋体" w:hint="eastAsia"/>
          <w:b/>
          <w:kern w:val="0"/>
          <w:sz w:val="32"/>
          <w:szCs w:val="32"/>
        </w:rPr>
        <w:t>各镇</w:t>
      </w:r>
      <w:r>
        <w:rPr>
          <w:rFonts w:ascii="仿宋_GB2312" w:eastAsia="仿宋_GB2312" w:hint="eastAsia"/>
          <w:b/>
          <w:sz w:val="32"/>
          <w:szCs w:val="32"/>
        </w:rPr>
        <w:t>）</w:t>
      </w:r>
    </w:p>
    <w:p w:rsidR="008D28C3" w:rsidRDefault="008D28C3" w:rsidP="00C528D7">
      <w:pPr>
        <w:spacing w:line="560" w:lineRule="exact"/>
        <w:ind w:firstLineChars="200" w:firstLine="31680"/>
        <w:rPr>
          <w:rFonts w:ascii="仿宋_GB2312" w:eastAsia="仿宋_GB2312"/>
          <w:b/>
          <w:sz w:val="32"/>
          <w:szCs w:val="32"/>
        </w:rPr>
      </w:pPr>
      <w:r>
        <w:rPr>
          <w:rFonts w:ascii="仿宋_GB2312" w:eastAsia="仿宋_GB2312" w:hAnsi="华文仿宋" w:cs="宋体" w:hint="eastAsia"/>
          <w:kern w:val="0"/>
          <w:sz w:val="32"/>
          <w:szCs w:val="32"/>
        </w:rPr>
        <w:t xml:space="preserve">　</w:t>
      </w:r>
      <w:r>
        <w:rPr>
          <w:rFonts w:ascii="黑体" w:eastAsia="黑体" w:hAnsi="黑体" w:cs="宋体" w:hint="eastAsia"/>
          <w:bCs/>
          <w:kern w:val="0"/>
          <w:sz w:val="32"/>
          <w:szCs w:val="32"/>
        </w:rPr>
        <w:t>三、组织保障与督查考核</w:t>
      </w:r>
    </w:p>
    <w:p w:rsidR="008D28C3" w:rsidRDefault="008D28C3" w:rsidP="00C528D7">
      <w:pPr>
        <w:widowControl/>
        <w:spacing w:line="560" w:lineRule="exact"/>
        <w:ind w:firstLineChars="200" w:firstLine="31680"/>
        <w:rPr>
          <w:rFonts w:ascii="仿宋_GB2312" w:eastAsia="仿宋_GB2312" w:hAnsi="华文仿宋" w:cs="宋体"/>
          <w:kern w:val="0"/>
          <w:sz w:val="32"/>
          <w:szCs w:val="32"/>
        </w:rPr>
      </w:pPr>
      <w:r>
        <w:rPr>
          <w:rFonts w:ascii="楷体" w:eastAsia="楷体" w:hAnsi="楷体" w:cs="宋体" w:hint="eastAsia"/>
          <w:b/>
          <w:kern w:val="0"/>
          <w:sz w:val="32"/>
          <w:szCs w:val="32"/>
        </w:rPr>
        <w:t>（一）加强组织领导。</w:t>
      </w:r>
      <w:r>
        <w:rPr>
          <w:rFonts w:ascii="仿宋_GB2312" w:eastAsia="仿宋_GB2312" w:hAnsi="华文仿宋" w:cs="宋体" w:hint="eastAsia"/>
          <w:kern w:val="0"/>
          <w:sz w:val="32"/>
          <w:szCs w:val="32"/>
        </w:rPr>
        <w:t>市财政局牵头成立降成本工作小组，明确各项任务牵头部门和负责部门，协同推进各项工作落实。各责任单位要完善工作机制，细化政策措施和分工安排，制订具体实施方案，做到有明确分工、有时间进度、有保障措施，确保取得实效。各有关单位主要负责人要高度重视，切实增强工作责任感，带头落实好本单位负责的工作。</w:t>
      </w:r>
      <w:r>
        <w:rPr>
          <w:rFonts w:ascii="仿宋_GB2312" w:eastAsia="仿宋_GB2312" w:hAnsi="华文仿宋" w:cs="宋体"/>
          <w:kern w:val="0"/>
          <w:sz w:val="32"/>
          <w:szCs w:val="32"/>
        </w:rPr>
        <w:br/>
      </w:r>
      <w:r>
        <w:rPr>
          <w:rFonts w:ascii="楷体" w:eastAsia="楷体" w:hAnsi="楷体" w:cs="宋体" w:hint="eastAsia"/>
          <w:b/>
          <w:kern w:val="0"/>
          <w:sz w:val="32"/>
          <w:szCs w:val="32"/>
        </w:rPr>
        <w:t xml:space="preserve">　　（二）加强协调配合。</w:t>
      </w:r>
      <w:r>
        <w:rPr>
          <w:rFonts w:ascii="仿宋_GB2312" w:eastAsia="仿宋_GB2312" w:hAnsi="华文仿宋" w:cs="宋体" w:hint="eastAsia"/>
          <w:kern w:val="0"/>
          <w:sz w:val="32"/>
          <w:szCs w:val="32"/>
        </w:rPr>
        <w:t>降成本工作涉及部门多，政策措施涵盖领域广，各有关单位要加强协调配合，注重各项政策措施的统筹衔接，增强工作合力。要做好与上级相关部门的沟通汇报，密切跟进上级有关工作部署，使我市行动与上级政策要求衔接一致，并争取上级部门政策指导和支持，确保各项政策措施既符合国家、省和江门规定，又切合我市实际，增强可操作性和实效性。</w:t>
      </w:r>
      <w:r>
        <w:rPr>
          <w:rFonts w:ascii="仿宋_GB2312" w:eastAsia="仿宋_GB2312" w:hAnsi="华文仿宋" w:cs="宋体"/>
          <w:kern w:val="0"/>
          <w:sz w:val="32"/>
          <w:szCs w:val="32"/>
        </w:rPr>
        <w:br/>
      </w:r>
      <w:r>
        <w:rPr>
          <w:rFonts w:ascii="楷体" w:eastAsia="楷体" w:hAnsi="楷体" w:cs="宋体" w:hint="eastAsia"/>
          <w:b/>
          <w:kern w:val="0"/>
          <w:sz w:val="32"/>
          <w:szCs w:val="32"/>
        </w:rPr>
        <w:t xml:space="preserve">　　（三）加强财政保障。</w:t>
      </w:r>
      <w:r>
        <w:rPr>
          <w:rFonts w:ascii="仿宋_GB2312" w:eastAsia="仿宋_GB2312" w:hAnsi="华文仿宋" w:cs="宋体" w:hint="eastAsia"/>
          <w:kern w:val="0"/>
          <w:sz w:val="32"/>
          <w:szCs w:val="32"/>
        </w:rPr>
        <w:t>减免行政事业性收费后，有关部门及所属事业单位依法履行管理职能所需经费，由同级财政预算予以统筹安排，保障工作正常开展。财政部门要组织做好评估测算，及时做好经费安排计划，按规定程序办理。对其他政策措施所需的必要资金保障，一并进行测算，使各项政策措施切实可行。</w:t>
      </w:r>
      <w:r>
        <w:rPr>
          <w:rFonts w:ascii="仿宋_GB2312" w:eastAsia="仿宋_GB2312" w:hAnsi="华文仿宋" w:cs="宋体"/>
          <w:kern w:val="0"/>
          <w:sz w:val="32"/>
          <w:szCs w:val="32"/>
        </w:rPr>
        <w:br/>
      </w:r>
      <w:r>
        <w:rPr>
          <w:rFonts w:ascii="楷体" w:eastAsia="楷体" w:hAnsi="楷体" w:cs="宋体" w:hint="eastAsia"/>
          <w:b/>
          <w:kern w:val="0"/>
          <w:sz w:val="32"/>
          <w:szCs w:val="32"/>
        </w:rPr>
        <w:t xml:space="preserve">　　（四）加强宣传引导。</w:t>
      </w:r>
      <w:r>
        <w:rPr>
          <w:rFonts w:ascii="仿宋_GB2312" w:eastAsia="仿宋_GB2312" w:hAnsi="华文仿宋" w:cs="宋体" w:hint="eastAsia"/>
          <w:kern w:val="0"/>
          <w:sz w:val="32"/>
          <w:szCs w:val="32"/>
        </w:rPr>
        <w:t>各有关单位要做好政策措施的解读宣传，及时把政策措施讲明白，把企业关注的问题讲清楚，最大程度发挥好政策效应。要鼓励企业通过加强自身管理、实施技术改造、实行集约生产经营主动降低成本。要及时发布典型事例信息，回应社会关切，引导社会预期，凝聚行动共识，形成社会各界共同关注支持降成本的良好氛围。</w:t>
      </w:r>
      <w:r>
        <w:rPr>
          <w:rFonts w:ascii="仿宋_GB2312" w:eastAsia="仿宋_GB2312" w:hAnsi="华文仿宋" w:cs="宋体"/>
          <w:kern w:val="0"/>
          <w:sz w:val="32"/>
          <w:szCs w:val="32"/>
        </w:rPr>
        <w:br/>
      </w:r>
      <w:r>
        <w:rPr>
          <w:rFonts w:ascii="楷体" w:eastAsia="楷体" w:hAnsi="楷体" w:cs="宋体" w:hint="eastAsia"/>
          <w:b/>
          <w:kern w:val="0"/>
          <w:sz w:val="32"/>
          <w:szCs w:val="32"/>
        </w:rPr>
        <w:t xml:space="preserve">　　（五）加强督查考核。</w:t>
      </w:r>
      <w:r>
        <w:rPr>
          <w:rFonts w:ascii="仿宋_GB2312" w:eastAsia="仿宋_GB2312" w:hAnsi="华文仿宋" w:cs="宋体" w:hint="eastAsia"/>
          <w:kern w:val="0"/>
          <w:sz w:val="32"/>
          <w:szCs w:val="32"/>
        </w:rPr>
        <w:t>每年初由市财政局组织各责任单位按照省、江门统一部署，分解年度工作任务，印发各有关单位执行，并按市政府统一部署，对各部门落实情况进行督查。各有关单位将降成本工作纳入年度工作重点，确保落实到位，并于每季度结束前</w:t>
      </w:r>
      <w:r>
        <w:rPr>
          <w:rFonts w:ascii="仿宋_GB2312" w:eastAsia="仿宋_GB2312" w:hAnsi="华文仿宋" w:cs="宋体"/>
          <w:kern w:val="0"/>
          <w:sz w:val="32"/>
          <w:szCs w:val="32"/>
        </w:rPr>
        <w:t>3</w:t>
      </w:r>
      <w:r>
        <w:rPr>
          <w:rFonts w:ascii="仿宋_GB2312" w:eastAsia="仿宋_GB2312" w:hAnsi="华文仿宋" w:cs="宋体" w:hint="eastAsia"/>
          <w:kern w:val="0"/>
          <w:sz w:val="32"/>
          <w:szCs w:val="32"/>
        </w:rPr>
        <w:t>个工作日将本季度推进落实降成本工作进展情况报送市财政局汇总后报市政府督查室。市政府督查室视情况采取下达督查通知书、组织实地督查、提请市政府领导约谈、挂牌督办等方式推动工作落实。将降成本工作纳入相关考核项目，对工作落实不到位的，按有关规定严格问责。</w:t>
      </w:r>
    </w:p>
    <w:p w:rsidR="008D28C3" w:rsidRDefault="008D28C3" w:rsidP="00C528D7">
      <w:pPr>
        <w:widowControl/>
        <w:spacing w:line="560" w:lineRule="exact"/>
        <w:ind w:firstLineChars="200" w:firstLine="31680"/>
        <w:rPr>
          <w:rFonts w:ascii="仿宋_GB2312" w:eastAsia="仿宋_GB2312" w:hAnsi="华文仿宋" w:cs="宋体"/>
          <w:kern w:val="0"/>
          <w:sz w:val="32"/>
          <w:szCs w:val="32"/>
        </w:rPr>
      </w:pPr>
    </w:p>
    <w:p w:rsidR="008D28C3" w:rsidRDefault="008D28C3" w:rsidP="00C528D7">
      <w:pPr>
        <w:widowControl/>
        <w:spacing w:line="560" w:lineRule="exact"/>
        <w:ind w:leftChars="304" w:left="31680"/>
        <w:rPr>
          <w:rFonts w:ascii="仿宋_GB2312" w:eastAsia="仿宋_GB2312" w:hAnsi="华文仿宋" w:cs="宋体"/>
          <w:kern w:val="0"/>
          <w:sz w:val="32"/>
          <w:szCs w:val="32"/>
        </w:rPr>
      </w:pPr>
      <w:r>
        <w:rPr>
          <w:rFonts w:ascii="仿宋_GB2312" w:eastAsia="仿宋_GB2312" w:hAnsi="华文仿宋" w:cs="宋体" w:hint="eastAsia"/>
          <w:kern w:val="0"/>
          <w:sz w:val="32"/>
          <w:szCs w:val="32"/>
        </w:rPr>
        <w:t>附件：台山市现行涉企行政事业性收费减免情况表</w:t>
      </w:r>
    </w:p>
    <w:p w:rsidR="008D28C3" w:rsidRDefault="008D28C3" w:rsidP="00C528D7">
      <w:pPr>
        <w:widowControl/>
        <w:spacing w:line="560" w:lineRule="exact"/>
        <w:ind w:leftChars="304" w:left="31680"/>
        <w:rPr>
          <w:rFonts w:ascii="仿宋_GB2312" w:eastAsia="仿宋_GB2312" w:hAnsi="华文仿宋" w:cs="宋体"/>
          <w:kern w:val="0"/>
          <w:sz w:val="32"/>
          <w:szCs w:val="32"/>
        </w:rPr>
      </w:pPr>
    </w:p>
    <w:p w:rsidR="008D28C3" w:rsidRDefault="008D28C3" w:rsidP="00C528D7">
      <w:pPr>
        <w:widowControl/>
        <w:spacing w:line="560" w:lineRule="exact"/>
        <w:ind w:leftChars="304" w:left="31680"/>
        <w:rPr>
          <w:rFonts w:ascii="仿宋_GB2312" w:eastAsia="仿宋_GB2312" w:hAnsi="华文仿宋" w:cs="宋体"/>
          <w:kern w:val="0"/>
          <w:sz w:val="32"/>
          <w:szCs w:val="32"/>
        </w:rPr>
      </w:pPr>
    </w:p>
    <w:p w:rsidR="008D28C3" w:rsidRDefault="008D28C3">
      <w:pPr>
        <w:rPr>
          <w:rFonts w:ascii="黑体" w:eastAsia="黑体" w:hAnsi="黑体"/>
          <w:sz w:val="32"/>
          <w:szCs w:val="32"/>
        </w:rPr>
      </w:pPr>
      <w:r>
        <w:rPr>
          <w:rFonts w:ascii="黑体" w:eastAsia="黑体" w:hAnsi="黑体" w:hint="eastAsia"/>
          <w:sz w:val="32"/>
          <w:szCs w:val="32"/>
        </w:rPr>
        <w:t>附件：</w:t>
      </w:r>
    </w:p>
    <w:tbl>
      <w:tblPr>
        <w:tblW w:w="9983" w:type="dxa"/>
        <w:jc w:val="center"/>
        <w:tblInd w:w="181" w:type="dxa"/>
        <w:tblLayout w:type="fixed"/>
        <w:tblCellMar>
          <w:top w:w="15" w:type="dxa"/>
          <w:left w:w="15" w:type="dxa"/>
          <w:bottom w:w="15" w:type="dxa"/>
          <w:right w:w="15" w:type="dxa"/>
        </w:tblCellMar>
        <w:tblLook w:val="0000"/>
      </w:tblPr>
      <w:tblGrid>
        <w:gridCol w:w="491"/>
        <w:gridCol w:w="554"/>
        <w:gridCol w:w="3630"/>
        <w:gridCol w:w="1362"/>
        <w:gridCol w:w="1090"/>
        <w:gridCol w:w="1490"/>
        <w:gridCol w:w="1366"/>
      </w:tblGrid>
      <w:tr w:rsidR="008D28C3">
        <w:trPr>
          <w:trHeight w:val="594"/>
          <w:jc w:val="center"/>
        </w:trPr>
        <w:tc>
          <w:tcPr>
            <w:tcW w:w="9983" w:type="dxa"/>
            <w:gridSpan w:val="7"/>
            <w:vAlign w:val="center"/>
          </w:tcPr>
          <w:p w:rsidR="008D28C3" w:rsidRDefault="008D28C3">
            <w:pPr>
              <w:widowControl/>
              <w:spacing w:line="320" w:lineRule="exact"/>
              <w:jc w:val="center"/>
              <w:textAlignment w:val="center"/>
              <w:rPr>
                <w:rFonts w:ascii="宋体" w:cs="宋体"/>
                <w:b/>
                <w:color w:val="000000"/>
                <w:sz w:val="32"/>
                <w:szCs w:val="32"/>
              </w:rPr>
            </w:pPr>
            <w:r>
              <w:rPr>
                <w:rFonts w:ascii="宋体" w:hAnsi="宋体" w:cs="宋体" w:hint="eastAsia"/>
                <w:b/>
                <w:color w:val="000000"/>
                <w:kern w:val="0"/>
                <w:sz w:val="32"/>
                <w:szCs w:val="32"/>
              </w:rPr>
              <w:t>台山市现行涉企行政事业性收费减免情况表</w:t>
            </w:r>
          </w:p>
        </w:tc>
      </w:tr>
      <w:tr w:rsidR="008D28C3">
        <w:trPr>
          <w:trHeight w:val="375"/>
          <w:jc w:val="center"/>
        </w:trPr>
        <w:tc>
          <w:tcPr>
            <w:tcW w:w="491" w:type="dxa"/>
            <w:vAlign w:val="center"/>
          </w:tcPr>
          <w:p w:rsidR="008D28C3" w:rsidRDefault="008D28C3">
            <w:pPr>
              <w:spacing w:line="320" w:lineRule="exact"/>
              <w:rPr>
                <w:rFonts w:ascii="宋体" w:cs="宋体"/>
                <w:color w:val="000000"/>
                <w:sz w:val="24"/>
              </w:rPr>
            </w:pPr>
          </w:p>
        </w:tc>
        <w:tc>
          <w:tcPr>
            <w:tcW w:w="554" w:type="dxa"/>
            <w:vAlign w:val="center"/>
          </w:tcPr>
          <w:p w:rsidR="008D28C3" w:rsidRDefault="008D28C3">
            <w:pPr>
              <w:spacing w:line="320" w:lineRule="exact"/>
              <w:rPr>
                <w:rFonts w:ascii="宋体" w:cs="宋体"/>
                <w:color w:val="000000"/>
                <w:sz w:val="24"/>
              </w:rPr>
            </w:pPr>
          </w:p>
        </w:tc>
        <w:tc>
          <w:tcPr>
            <w:tcW w:w="3630" w:type="dxa"/>
            <w:vAlign w:val="center"/>
          </w:tcPr>
          <w:p w:rsidR="008D28C3" w:rsidRDefault="008D28C3">
            <w:pPr>
              <w:spacing w:line="320" w:lineRule="exact"/>
              <w:rPr>
                <w:rFonts w:ascii="宋体" w:cs="宋体"/>
                <w:color w:val="000000"/>
                <w:sz w:val="24"/>
              </w:rPr>
            </w:pPr>
          </w:p>
        </w:tc>
        <w:tc>
          <w:tcPr>
            <w:tcW w:w="1362" w:type="dxa"/>
            <w:vAlign w:val="center"/>
          </w:tcPr>
          <w:p w:rsidR="008D28C3" w:rsidRDefault="008D28C3">
            <w:pPr>
              <w:spacing w:line="320" w:lineRule="exact"/>
              <w:rPr>
                <w:rFonts w:ascii="宋体" w:cs="宋体"/>
                <w:color w:val="000000"/>
                <w:sz w:val="24"/>
              </w:rPr>
            </w:pPr>
          </w:p>
        </w:tc>
        <w:tc>
          <w:tcPr>
            <w:tcW w:w="1090" w:type="dxa"/>
            <w:vAlign w:val="center"/>
          </w:tcPr>
          <w:p w:rsidR="008D28C3" w:rsidRDefault="008D28C3">
            <w:pPr>
              <w:spacing w:line="320" w:lineRule="exact"/>
              <w:rPr>
                <w:rFonts w:ascii="宋体" w:cs="宋体"/>
                <w:color w:val="000000"/>
                <w:sz w:val="24"/>
              </w:rPr>
            </w:pPr>
          </w:p>
        </w:tc>
        <w:tc>
          <w:tcPr>
            <w:tcW w:w="1490" w:type="dxa"/>
            <w:vAlign w:val="center"/>
          </w:tcPr>
          <w:p w:rsidR="008D28C3" w:rsidRDefault="008D28C3">
            <w:pPr>
              <w:spacing w:line="320" w:lineRule="exact"/>
              <w:rPr>
                <w:rFonts w:ascii="宋体" w:cs="宋体"/>
                <w:color w:val="000000"/>
                <w:sz w:val="24"/>
              </w:rPr>
            </w:pPr>
          </w:p>
        </w:tc>
        <w:tc>
          <w:tcPr>
            <w:tcW w:w="1366" w:type="dxa"/>
            <w:vAlign w:val="center"/>
          </w:tcPr>
          <w:p w:rsidR="008D28C3" w:rsidRDefault="008D28C3">
            <w:pPr>
              <w:spacing w:line="320" w:lineRule="exact"/>
              <w:rPr>
                <w:rFonts w:ascii="宋体" w:cs="宋体"/>
                <w:color w:val="000000"/>
                <w:sz w:val="24"/>
              </w:rPr>
            </w:pPr>
          </w:p>
        </w:tc>
      </w:tr>
      <w:tr w:rsidR="008D28C3">
        <w:trPr>
          <w:trHeight w:val="1590"/>
          <w:jc w:val="center"/>
        </w:trPr>
        <w:tc>
          <w:tcPr>
            <w:tcW w:w="491"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b/>
                <w:color w:val="000000"/>
                <w:sz w:val="24"/>
              </w:rPr>
            </w:pPr>
            <w:r>
              <w:rPr>
                <w:rFonts w:ascii="宋体" w:hAnsi="宋体" w:cs="宋体" w:hint="eastAsia"/>
                <w:b/>
                <w:color w:val="000000"/>
                <w:kern w:val="0"/>
                <w:sz w:val="24"/>
              </w:rPr>
              <w:t>项目级次</w:t>
            </w: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b/>
                <w:color w:val="333333"/>
                <w:sz w:val="24"/>
              </w:rPr>
            </w:pPr>
            <w:r>
              <w:rPr>
                <w:rFonts w:ascii="宋体" w:hAnsi="宋体" w:cs="宋体" w:hint="eastAsia"/>
                <w:b/>
                <w:color w:val="333333"/>
                <w:kern w:val="0"/>
                <w:sz w:val="24"/>
              </w:rPr>
              <w:t>序号</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b/>
                <w:color w:val="000000"/>
                <w:sz w:val="24"/>
              </w:rPr>
            </w:pPr>
            <w:r>
              <w:rPr>
                <w:rFonts w:ascii="宋体" w:hAnsi="宋体" w:cs="宋体" w:hint="eastAsia"/>
                <w:b/>
                <w:color w:val="000000"/>
                <w:kern w:val="0"/>
                <w:sz w:val="24"/>
              </w:rPr>
              <w:t>收费项目</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b/>
                <w:color w:val="000000"/>
                <w:sz w:val="24"/>
              </w:rPr>
            </w:pPr>
            <w:r>
              <w:rPr>
                <w:rFonts w:ascii="宋体" w:hAnsi="宋体" w:cs="宋体" w:hint="eastAsia"/>
                <w:b/>
                <w:color w:val="000000"/>
                <w:kern w:val="0"/>
                <w:sz w:val="24"/>
              </w:rPr>
              <w:t>执收部门</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b/>
                <w:color w:val="000000"/>
                <w:sz w:val="24"/>
              </w:rPr>
            </w:pPr>
            <w:r>
              <w:rPr>
                <w:rFonts w:ascii="宋体" w:hAnsi="宋体" w:cs="宋体" w:hint="eastAsia"/>
                <w:b/>
                <w:color w:val="000000"/>
                <w:kern w:val="0"/>
                <w:sz w:val="24"/>
              </w:rPr>
              <w:t>根据法律、法规规定不予减免的项目</w:t>
            </w: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b/>
                <w:color w:val="000000"/>
                <w:sz w:val="24"/>
              </w:rPr>
            </w:pPr>
            <w:r>
              <w:rPr>
                <w:rFonts w:ascii="宋体" w:hAnsi="宋体" w:cs="宋体" w:hint="eastAsia"/>
                <w:b/>
                <w:color w:val="000000"/>
                <w:kern w:val="0"/>
                <w:sz w:val="24"/>
              </w:rPr>
              <w:t>根据粤财综</w:t>
            </w:r>
            <w:r>
              <w:rPr>
                <w:rFonts w:ascii="宋体" w:hAnsi="宋体" w:cs="宋体"/>
                <w:b/>
                <w:color w:val="000000"/>
                <w:kern w:val="0"/>
                <w:sz w:val="24"/>
              </w:rPr>
              <w:t>[2014]89</w:t>
            </w:r>
            <w:r>
              <w:rPr>
                <w:rFonts w:ascii="宋体" w:hAnsi="宋体" w:cs="宋体" w:hint="eastAsia"/>
                <w:b/>
                <w:color w:val="000000"/>
                <w:kern w:val="0"/>
                <w:sz w:val="24"/>
              </w:rPr>
              <w:t>号文，从</w:t>
            </w:r>
            <w:r>
              <w:rPr>
                <w:rFonts w:ascii="宋体" w:hAnsi="宋体" w:cs="宋体"/>
                <w:b/>
                <w:color w:val="000000"/>
                <w:kern w:val="0"/>
                <w:sz w:val="24"/>
              </w:rPr>
              <w:t>2014</w:t>
            </w:r>
            <w:r>
              <w:rPr>
                <w:rFonts w:ascii="宋体" w:hAnsi="宋体" w:cs="宋体" w:hint="eastAsia"/>
                <w:b/>
                <w:color w:val="000000"/>
                <w:kern w:val="0"/>
                <w:sz w:val="24"/>
              </w:rPr>
              <w:t>年</w:t>
            </w:r>
            <w:r>
              <w:rPr>
                <w:rFonts w:ascii="宋体" w:hAnsi="宋体" w:cs="宋体"/>
                <w:b/>
                <w:color w:val="000000"/>
                <w:kern w:val="0"/>
                <w:sz w:val="24"/>
              </w:rPr>
              <w:t>5</w:t>
            </w:r>
            <w:r>
              <w:rPr>
                <w:rFonts w:ascii="宋体" w:hAnsi="宋体" w:cs="宋体" w:hint="eastAsia"/>
                <w:b/>
                <w:color w:val="000000"/>
                <w:kern w:val="0"/>
                <w:sz w:val="24"/>
              </w:rPr>
              <w:t>月</w:t>
            </w:r>
            <w:r>
              <w:rPr>
                <w:rFonts w:ascii="宋体" w:hAnsi="宋体" w:cs="宋体"/>
                <w:b/>
                <w:color w:val="000000"/>
                <w:kern w:val="0"/>
                <w:sz w:val="24"/>
              </w:rPr>
              <w:t>1</w:t>
            </w:r>
            <w:r>
              <w:rPr>
                <w:rFonts w:ascii="宋体" w:hAnsi="宋体" w:cs="宋体" w:hint="eastAsia"/>
                <w:b/>
                <w:color w:val="000000"/>
                <w:kern w:val="0"/>
                <w:sz w:val="24"/>
              </w:rPr>
              <w:t>日起减免省级收入</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b/>
                <w:color w:val="000000"/>
                <w:sz w:val="24"/>
              </w:rPr>
            </w:pPr>
            <w:r>
              <w:rPr>
                <w:rFonts w:ascii="宋体" w:hAnsi="宋体" w:cs="宋体" w:hint="eastAsia"/>
                <w:b/>
                <w:color w:val="000000"/>
                <w:kern w:val="0"/>
                <w:sz w:val="24"/>
              </w:rPr>
              <w:t>从</w:t>
            </w:r>
            <w:r>
              <w:rPr>
                <w:rFonts w:ascii="宋体" w:hAnsi="宋体" w:cs="宋体"/>
                <w:b/>
                <w:color w:val="000000"/>
                <w:kern w:val="0"/>
                <w:sz w:val="24"/>
              </w:rPr>
              <w:t>2016</w:t>
            </w:r>
            <w:r>
              <w:rPr>
                <w:rFonts w:ascii="宋体" w:hAnsi="宋体" w:cs="宋体" w:hint="eastAsia"/>
                <w:b/>
                <w:color w:val="000000"/>
                <w:kern w:val="0"/>
                <w:sz w:val="24"/>
              </w:rPr>
              <w:t>年</w:t>
            </w:r>
            <w:r>
              <w:rPr>
                <w:rFonts w:ascii="宋体" w:hAnsi="宋体" w:cs="宋体"/>
                <w:b/>
                <w:color w:val="000000"/>
                <w:kern w:val="0"/>
                <w:sz w:val="24"/>
              </w:rPr>
              <w:t>10</w:t>
            </w:r>
            <w:r>
              <w:rPr>
                <w:rFonts w:ascii="宋体" w:hAnsi="宋体" w:cs="宋体" w:hint="eastAsia"/>
                <w:b/>
                <w:color w:val="000000"/>
                <w:kern w:val="0"/>
                <w:sz w:val="24"/>
              </w:rPr>
              <w:t>月</w:t>
            </w:r>
            <w:r>
              <w:rPr>
                <w:rFonts w:ascii="宋体" w:hAnsi="宋体" w:cs="宋体"/>
                <w:b/>
                <w:color w:val="000000"/>
                <w:kern w:val="0"/>
                <w:sz w:val="24"/>
              </w:rPr>
              <w:t>1</w:t>
            </w:r>
            <w:r>
              <w:rPr>
                <w:rFonts w:ascii="宋体" w:hAnsi="宋体" w:cs="宋体" w:hint="eastAsia"/>
                <w:b/>
                <w:color w:val="000000"/>
                <w:kern w:val="0"/>
                <w:sz w:val="24"/>
              </w:rPr>
              <w:t>日起，在全省范围内减免</w:t>
            </w:r>
          </w:p>
        </w:tc>
      </w:tr>
      <w:tr w:rsidR="008D28C3">
        <w:trPr>
          <w:trHeight w:val="397"/>
          <w:jc w:val="center"/>
        </w:trPr>
        <w:tc>
          <w:tcPr>
            <w:tcW w:w="491" w:type="dxa"/>
            <w:vMerge w:val="restart"/>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32"/>
                <w:szCs w:val="32"/>
              </w:rPr>
            </w:pPr>
            <w:r>
              <w:rPr>
                <w:rFonts w:ascii="宋体" w:hAnsi="宋体" w:cs="宋体" w:hint="eastAsia"/>
                <w:color w:val="000000"/>
                <w:kern w:val="0"/>
                <w:sz w:val="32"/>
                <w:szCs w:val="32"/>
              </w:rPr>
              <w:t>一、国家设立项目</w:t>
            </w: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24"/>
              </w:rPr>
            </w:pP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b/>
                <w:color w:val="000000"/>
                <w:sz w:val="24"/>
              </w:rPr>
            </w:pPr>
            <w:r>
              <w:rPr>
                <w:rFonts w:ascii="宋体" w:hAnsi="宋体" w:cs="宋体" w:hint="eastAsia"/>
                <w:b/>
                <w:color w:val="000000"/>
                <w:kern w:val="0"/>
                <w:sz w:val="24"/>
              </w:rPr>
              <w:t>总计</w:t>
            </w:r>
            <w:r>
              <w:rPr>
                <w:rFonts w:ascii="宋体" w:hAnsi="宋体" w:cs="宋体"/>
                <w:b/>
                <w:color w:val="000000"/>
                <w:kern w:val="0"/>
                <w:sz w:val="24"/>
              </w:rPr>
              <w:t>(</w:t>
            </w:r>
            <w:r>
              <w:rPr>
                <w:rFonts w:ascii="宋体" w:hAnsi="宋体" w:cs="宋体" w:hint="eastAsia"/>
                <w:b/>
                <w:color w:val="000000"/>
                <w:kern w:val="0"/>
                <w:sz w:val="24"/>
              </w:rPr>
              <w:t>项</w:t>
            </w:r>
            <w:r>
              <w:rPr>
                <w:rFonts w:ascii="宋体" w:hAnsi="宋体" w:cs="宋体"/>
                <w:b/>
                <w:color w:val="000000"/>
                <w:kern w:val="0"/>
                <w:sz w:val="24"/>
              </w:rPr>
              <w:t>)</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24"/>
              </w:rPr>
            </w:pP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7</w:t>
            </w: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29</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35</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24"/>
              </w:rPr>
            </w:pP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b/>
                <w:color w:val="000000"/>
                <w:sz w:val="24"/>
              </w:rPr>
            </w:pPr>
            <w:r>
              <w:rPr>
                <w:rFonts w:ascii="宋体" w:hAnsi="宋体" w:cs="宋体" w:hint="eastAsia"/>
                <w:b/>
                <w:color w:val="000000"/>
                <w:kern w:val="0"/>
                <w:sz w:val="24"/>
              </w:rPr>
              <w:t>国家设立项目小计（项）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24"/>
              </w:rPr>
            </w:pP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7</w:t>
            </w: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24</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24</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333333"/>
                <w:sz w:val="24"/>
              </w:rPr>
            </w:pPr>
          </w:p>
        </w:tc>
        <w:tc>
          <w:tcPr>
            <w:tcW w:w="8938" w:type="dxa"/>
            <w:gridSpan w:val="5"/>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b/>
                <w:color w:val="333333"/>
                <w:sz w:val="24"/>
              </w:rPr>
            </w:pPr>
            <w:r>
              <w:rPr>
                <w:rFonts w:ascii="宋体" w:hAnsi="宋体" w:cs="宋体"/>
                <w:b/>
                <w:color w:val="333333"/>
                <w:kern w:val="0"/>
                <w:sz w:val="24"/>
              </w:rPr>
              <w:t>(</w:t>
            </w:r>
            <w:r>
              <w:rPr>
                <w:rFonts w:ascii="宋体" w:hAnsi="宋体" w:cs="宋体" w:hint="eastAsia"/>
                <w:b/>
                <w:color w:val="333333"/>
                <w:kern w:val="0"/>
                <w:sz w:val="24"/>
              </w:rPr>
              <w:t>一</w:t>
            </w:r>
            <w:r>
              <w:rPr>
                <w:rFonts w:ascii="宋体" w:hAnsi="宋体" w:cs="宋体"/>
                <w:b/>
                <w:color w:val="333333"/>
                <w:kern w:val="0"/>
                <w:sz w:val="24"/>
              </w:rPr>
              <w:t>)</w:t>
            </w:r>
            <w:r>
              <w:rPr>
                <w:rFonts w:ascii="宋体" w:hAnsi="宋体" w:cs="宋体" w:hint="eastAsia"/>
                <w:b/>
                <w:color w:val="333333"/>
                <w:kern w:val="0"/>
                <w:sz w:val="24"/>
              </w:rPr>
              <w:t>全部缴入中央财政的中央设立涉企行政事业性收费项目</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color w:val="333333"/>
                <w:kern w:val="0"/>
                <w:sz w:val="24"/>
              </w:rPr>
              <w:t>1</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333333"/>
                <w:sz w:val="24"/>
              </w:rPr>
            </w:pPr>
            <w:r>
              <w:rPr>
                <w:rFonts w:ascii="宋体" w:hAnsi="宋体" w:cs="宋体" w:hint="eastAsia"/>
                <w:color w:val="333333"/>
                <w:kern w:val="0"/>
                <w:sz w:val="24"/>
              </w:rPr>
              <w:t>口岸以外边防检查监护费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公安</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color w:val="333333"/>
                <w:kern w:val="0"/>
                <w:sz w:val="24"/>
              </w:rPr>
              <w:t>2</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333333"/>
                <w:sz w:val="24"/>
              </w:rPr>
            </w:pPr>
            <w:r>
              <w:rPr>
                <w:rFonts w:ascii="宋体" w:hAnsi="宋体" w:cs="宋体" w:hint="eastAsia"/>
                <w:color w:val="333333"/>
                <w:kern w:val="0"/>
                <w:sz w:val="24"/>
              </w:rPr>
              <w:t>农业转基因生物安全评价费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农业</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color w:val="333333"/>
                <w:kern w:val="0"/>
                <w:sz w:val="24"/>
              </w:rPr>
              <w:t>3</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333333"/>
                <w:sz w:val="24"/>
              </w:rPr>
            </w:pPr>
            <w:r>
              <w:rPr>
                <w:rFonts w:ascii="宋体" w:hAnsi="宋体" w:cs="宋体" w:hint="eastAsia"/>
                <w:color w:val="333333"/>
                <w:kern w:val="0"/>
                <w:sz w:val="24"/>
              </w:rPr>
              <w:t>植物新品种保护权收费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农业、林业</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color w:val="333333"/>
                <w:kern w:val="0"/>
                <w:sz w:val="24"/>
              </w:rPr>
              <w:t>4</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333333"/>
                <w:sz w:val="24"/>
              </w:rPr>
            </w:pPr>
            <w:r>
              <w:rPr>
                <w:rFonts w:ascii="宋体" w:hAnsi="宋体" w:cs="宋体" w:hint="eastAsia"/>
                <w:color w:val="333333"/>
                <w:kern w:val="0"/>
                <w:sz w:val="24"/>
              </w:rPr>
              <w:t>进口货物滞报金</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海关</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color w:val="333333"/>
                <w:kern w:val="0"/>
                <w:sz w:val="24"/>
              </w:rPr>
              <w:t>5</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333333"/>
                <w:sz w:val="24"/>
              </w:rPr>
            </w:pPr>
            <w:r>
              <w:rPr>
                <w:rFonts w:ascii="宋体" w:hAnsi="宋体" w:cs="宋体" w:hint="eastAsia"/>
                <w:color w:val="333333"/>
                <w:kern w:val="0"/>
                <w:sz w:val="24"/>
              </w:rPr>
              <w:t>知识产权海关保护备案费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海关</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color w:val="333333"/>
                <w:kern w:val="0"/>
                <w:sz w:val="24"/>
              </w:rPr>
              <w:t>6</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333333"/>
                <w:sz w:val="24"/>
              </w:rPr>
            </w:pPr>
            <w:r>
              <w:rPr>
                <w:rFonts w:ascii="宋体" w:hAnsi="宋体" w:cs="宋体" w:hint="eastAsia"/>
                <w:color w:val="333333"/>
                <w:kern w:val="0"/>
                <w:sz w:val="24"/>
              </w:rPr>
              <w:t>商标注册收费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市场监管</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color w:val="333333"/>
                <w:kern w:val="0"/>
                <w:sz w:val="24"/>
              </w:rPr>
              <w:t>7</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333333"/>
                <w:sz w:val="24"/>
              </w:rPr>
            </w:pPr>
            <w:r>
              <w:rPr>
                <w:rFonts w:ascii="宋体" w:hAnsi="宋体" w:cs="宋体" w:hint="eastAsia"/>
                <w:color w:val="333333"/>
                <w:kern w:val="0"/>
                <w:sz w:val="24"/>
              </w:rPr>
              <w:t>出入境检验检疫费</w:t>
            </w:r>
            <w:r>
              <w:rPr>
                <w:rFonts w:ascii="宋体" w:hAnsi="宋体" w:cs="宋体"/>
                <w:color w:val="333333"/>
                <w:kern w:val="0"/>
                <w:sz w:val="24"/>
              </w:rPr>
              <w:t>(</w:t>
            </w:r>
            <w:r>
              <w:rPr>
                <w:rFonts w:ascii="宋体" w:hAnsi="宋体" w:cs="宋体" w:hint="eastAsia"/>
                <w:color w:val="333333"/>
                <w:kern w:val="0"/>
                <w:sz w:val="24"/>
              </w:rPr>
              <w:t>不含出口货物、运输工具和集装箱检验检疫费）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市场监管</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color w:val="333333"/>
                <w:kern w:val="0"/>
                <w:sz w:val="24"/>
              </w:rPr>
              <w:t>8</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333333"/>
                <w:sz w:val="24"/>
              </w:rPr>
            </w:pPr>
            <w:r>
              <w:rPr>
                <w:rFonts w:ascii="宋体" w:hAnsi="宋体" w:cs="宋体" w:hint="eastAsia"/>
                <w:color w:val="333333"/>
                <w:kern w:val="0"/>
                <w:sz w:val="24"/>
              </w:rPr>
              <w:t>设备监理单位资格评审费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市场监管</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color w:val="333333"/>
                <w:kern w:val="0"/>
                <w:sz w:val="24"/>
              </w:rPr>
              <w:t>9</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333333"/>
                <w:sz w:val="24"/>
              </w:rPr>
            </w:pPr>
            <w:r>
              <w:rPr>
                <w:rFonts w:ascii="宋体" w:hAnsi="宋体" w:cs="宋体" w:hint="eastAsia"/>
                <w:color w:val="333333"/>
                <w:kern w:val="0"/>
                <w:sz w:val="24"/>
              </w:rPr>
              <w:t>核安全技术审评费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环保</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color w:val="333333"/>
                <w:kern w:val="0"/>
                <w:sz w:val="24"/>
              </w:rPr>
              <w:t>10</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333333"/>
                <w:sz w:val="24"/>
              </w:rPr>
            </w:pPr>
            <w:r>
              <w:rPr>
                <w:rFonts w:ascii="宋体" w:hAnsi="宋体" w:cs="宋体" w:hint="eastAsia"/>
                <w:color w:val="333333"/>
                <w:kern w:val="0"/>
                <w:sz w:val="24"/>
              </w:rPr>
              <w:t>民用航空器国籍、权利登记费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民航管理</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color w:val="333333"/>
                <w:kern w:val="0"/>
                <w:sz w:val="24"/>
              </w:rPr>
              <w:t>11</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333333"/>
                <w:sz w:val="24"/>
              </w:rPr>
            </w:pPr>
            <w:r>
              <w:rPr>
                <w:rFonts w:ascii="宋体" w:hAnsi="宋体" w:cs="宋体" w:hint="eastAsia"/>
                <w:color w:val="333333"/>
                <w:kern w:val="0"/>
                <w:sz w:val="24"/>
              </w:rPr>
              <w:t>航空业务权补偿费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民航管理</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color w:val="333333"/>
                <w:kern w:val="0"/>
                <w:sz w:val="24"/>
              </w:rPr>
              <w:t>12</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333333"/>
                <w:sz w:val="24"/>
              </w:rPr>
            </w:pPr>
            <w:r>
              <w:rPr>
                <w:rFonts w:ascii="宋体" w:hAnsi="宋体" w:cs="宋体" w:hint="eastAsia"/>
                <w:color w:val="333333"/>
                <w:kern w:val="0"/>
                <w:sz w:val="24"/>
              </w:rPr>
              <w:t>适航审查费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民航管理</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color w:val="333333"/>
                <w:kern w:val="0"/>
                <w:sz w:val="24"/>
              </w:rPr>
              <w:t>13</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333333"/>
                <w:sz w:val="24"/>
              </w:rPr>
            </w:pPr>
            <w:r>
              <w:rPr>
                <w:rFonts w:ascii="宋体" w:hAnsi="宋体" w:cs="宋体" w:hint="eastAsia"/>
                <w:color w:val="333333"/>
                <w:kern w:val="0"/>
                <w:sz w:val="24"/>
              </w:rPr>
              <w:t>计算机软件著作权登记费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新闻出版管理</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color w:val="333333"/>
                <w:kern w:val="0"/>
                <w:sz w:val="24"/>
              </w:rPr>
              <w:t>14</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333333"/>
                <w:sz w:val="24"/>
              </w:rPr>
            </w:pPr>
            <w:r>
              <w:rPr>
                <w:rFonts w:ascii="宋体" w:hAnsi="宋体" w:cs="宋体" w:hint="eastAsia"/>
                <w:color w:val="333333"/>
                <w:kern w:val="0"/>
                <w:sz w:val="24"/>
              </w:rPr>
              <w:t>新药开发评审费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食品药品</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color w:val="333333"/>
                <w:kern w:val="0"/>
                <w:sz w:val="24"/>
              </w:rPr>
              <w:t>15</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333333"/>
                <w:sz w:val="24"/>
              </w:rPr>
            </w:pPr>
            <w:r>
              <w:rPr>
                <w:rFonts w:ascii="宋体" w:hAnsi="宋体" w:cs="宋体" w:hint="eastAsia"/>
                <w:color w:val="333333"/>
                <w:kern w:val="0"/>
                <w:sz w:val="24"/>
              </w:rPr>
              <w:t>野生动植物进出口管理费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林业</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color w:val="333333"/>
                <w:kern w:val="0"/>
                <w:sz w:val="24"/>
              </w:rPr>
              <w:t>16</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333333"/>
                <w:sz w:val="24"/>
              </w:rPr>
            </w:pPr>
            <w:r>
              <w:rPr>
                <w:rFonts w:ascii="宋体" w:hAnsi="宋体" w:cs="宋体" w:hint="eastAsia"/>
                <w:color w:val="333333"/>
                <w:kern w:val="0"/>
                <w:sz w:val="24"/>
              </w:rPr>
              <w:t>专利收费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知识产权管理</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color w:val="333333"/>
                <w:kern w:val="0"/>
                <w:sz w:val="24"/>
              </w:rPr>
              <w:t>17</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333333"/>
                <w:sz w:val="24"/>
              </w:rPr>
            </w:pPr>
            <w:r>
              <w:rPr>
                <w:rFonts w:ascii="宋体" w:hAnsi="宋体" w:cs="宋体" w:hint="eastAsia"/>
                <w:color w:val="333333"/>
                <w:kern w:val="0"/>
                <w:sz w:val="24"/>
              </w:rPr>
              <w:t>集成电路布图设计保护收费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知识产权管理</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color w:val="333333"/>
                <w:kern w:val="0"/>
                <w:sz w:val="24"/>
              </w:rPr>
              <w:t>18</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333333"/>
                <w:sz w:val="24"/>
              </w:rPr>
            </w:pPr>
            <w:r>
              <w:rPr>
                <w:rFonts w:ascii="宋体" w:hAnsi="宋体" w:cs="宋体" w:hint="eastAsia"/>
                <w:color w:val="333333"/>
                <w:kern w:val="0"/>
                <w:sz w:val="24"/>
              </w:rPr>
              <w:t>清真食品认证费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宗教管理</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color w:val="333333"/>
                <w:kern w:val="0"/>
                <w:sz w:val="24"/>
              </w:rPr>
              <w:t>19</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333333"/>
                <w:sz w:val="24"/>
              </w:rPr>
            </w:pPr>
            <w:r>
              <w:rPr>
                <w:rFonts w:ascii="宋体" w:hAnsi="宋体" w:cs="宋体" w:hint="eastAsia"/>
                <w:color w:val="333333"/>
                <w:kern w:val="0"/>
                <w:sz w:val="24"/>
              </w:rPr>
              <w:t>银行业监管费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银监会</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color w:val="333333"/>
                <w:kern w:val="0"/>
                <w:sz w:val="24"/>
              </w:rPr>
              <w:t>20</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333333"/>
                <w:sz w:val="24"/>
              </w:rPr>
            </w:pPr>
            <w:r>
              <w:rPr>
                <w:rFonts w:ascii="宋体" w:hAnsi="宋体" w:cs="宋体" w:hint="eastAsia"/>
                <w:color w:val="333333"/>
                <w:kern w:val="0"/>
                <w:sz w:val="24"/>
              </w:rPr>
              <w:t>证券、期货市场监管费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银监会</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color w:val="333333"/>
                <w:kern w:val="0"/>
                <w:sz w:val="24"/>
              </w:rPr>
              <w:t>21</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333333"/>
                <w:sz w:val="24"/>
              </w:rPr>
            </w:pPr>
            <w:r>
              <w:rPr>
                <w:rFonts w:ascii="宋体" w:hAnsi="宋体" w:cs="宋体" w:hint="eastAsia"/>
                <w:color w:val="333333"/>
                <w:kern w:val="0"/>
                <w:sz w:val="24"/>
              </w:rPr>
              <w:t>保险业务监管费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保监会</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color w:val="333333"/>
                <w:kern w:val="0"/>
                <w:sz w:val="24"/>
              </w:rPr>
              <w:t>22</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333333"/>
                <w:sz w:val="24"/>
              </w:rPr>
            </w:pPr>
            <w:r>
              <w:rPr>
                <w:rFonts w:ascii="宋体" w:hAnsi="宋体" w:cs="宋体" w:hint="eastAsia"/>
                <w:color w:val="333333"/>
                <w:kern w:val="0"/>
                <w:sz w:val="24"/>
              </w:rPr>
              <w:t>海洋工程污水排污费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海洋管理</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color w:val="333333"/>
                <w:kern w:val="0"/>
                <w:sz w:val="24"/>
              </w:rPr>
              <w:t>23</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333333"/>
                <w:sz w:val="24"/>
              </w:rPr>
            </w:pPr>
            <w:r>
              <w:rPr>
                <w:rFonts w:ascii="宋体" w:hAnsi="宋体" w:cs="宋体" w:hint="eastAsia"/>
                <w:color w:val="333333"/>
                <w:kern w:val="0"/>
                <w:sz w:val="24"/>
              </w:rPr>
              <w:t>登记费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环保</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333333"/>
                <w:sz w:val="24"/>
              </w:rPr>
            </w:pP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b/>
                <w:color w:val="333333"/>
                <w:sz w:val="24"/>
              </w:rPr>
            </w:pPr>
            <w:r>
              <w:rPr>
                <w:rFonts w:ascii="宋体" w:hAnsi="宋体" w:cs="宋体" w:hint="eastAsia"/>
                <w:b/>
                <w:color w:val="333333"/>
                <w:kern w:val="0"/>
                <w:sz w:val="24"/>
              </w:rPr>
              <w:t>（二）全部或者部分缴入地方财政的涉企行政事业性收费项目、</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24"/>
              </w:rPr>
            </w:pP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5</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11</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color w:val="333333"/>
                <w:kern w:val="0"/>
                <w:sz w:val="24"/>
              </w:rPr>
              <w:t>24</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333333"/>
                <w:sz w:val="24"/>
              </w:rPr>
            </w:pPr>
            <w:r>
              <w:rPr>
                <w:rFonts w:ascii="宋体" w:hAnsi="宋体" w:cs="宋体" w:hint="eastAsia"/>
                <w:color w:val="333333"/>
                <w:kern w:val="0"/>
                <w:sz w:val="24"/>
              </w:rPr>
              <w:t>非刑事案件财物价格鉴定费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发展改革</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color w:val="333333"/>
                <w:kern w:val="0"/>
                <w:sz w:val="24"/>
              </w:rPr>
              <w:t>25</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333333"/>
                <w:sz w:val="24"/>
              </w:rPr>
            </w:pPr>
            <w:r>
              <w:rPr>
                <w:rFonts w:ascii="宋体" w:hAnsi="宋体" w:cs="宋体" w:hint="eastAsia"/>
                <w:color w:val="333333"/>
                <w:kern w:val="0"/>
                <w:sz w:val="24"/>
              </w:rPr>
              <w:t>证照费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公安</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color w:val="333333"/>
                <w:kern w:val="0"/>
                <w:sz w:val="24"/>
              </w:rPr>
              <w:t>26</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333333"/>
                <w:sz w:val="24"/>
              </w:rPr>
            </w:pPr>
            <w:r>
              <w:rPr>
                <w:rFonts w:ascii="宋体" w:hAnsi="宋体" w:cs="宋体" w:hint="eastAsia"/>
                <w:color w:val="333333"/>
                <w:kern w:val="0"/>
                <w:sz w:val="24"/>
              </w:rPr>
              <w:t>机动车安全技术检验费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公安</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color w:val="333333"/>
                <w:kern w:val="0"/>
                <w:sz w:val="24"/>
              </w:rPr>
              <w:t>27</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333333"/>
                <w:sz w:val="24"/>
              </w:rPr>
            </w:pPr>
            <w:r>
              <w:rPr>
                <w:rFonts w:ascii="宋体" w:hAnsi="宋体" w:cs="宋体" w:hint="eastAsia"/>
                <w:color w:val="333333"/>
                <w:kern w:val="0"/>
                <w:sz w:val="24"/>
              </w:rPr>
              <w:t>机动车抵押登记费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公安</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28</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矿产资源补偿费</w:t>
            </w:r>
            <w:r>
              <w:rPr>
                <w:rFonts w:ascii="宋体" w:hAnsi="宋体" w:cs="宋体"/>
                <w:color w:val="000000"/>
                <w:kern w:val="0"/>
                <w:sz w:val="24"/>
              </w:rPr>
              <w:t>(</w:t>
            </w:r>
            <w:r>
              <w:rPr>
                <w:rFonts w:ascii="宋体" w:hAnsi="宋体" w:cs="宋体" w:hint="eastAsia"/>
                <w:color w:val="000000"/>
                <w:kern w:val="0"/>
                <w:sz w:val="24"/>
              </w:rPr>
              <w:t>不含煤炭、原油、天然气）</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国土资源</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29</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土地复垦费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国土资源</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30</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土地闲置费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国土资源</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31</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土地登记费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国土资源</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32</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耕地开垦费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国土资源</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33</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地质成果资料费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国土资源</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34</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房屋所有权登记费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住房和城乡建设（国土）</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35</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住房交易手续费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住房和城乡建设</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36</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城市道路占用挖掘费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住房和城乡建设</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37</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白蚁防治费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住房和城乡建设</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38</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城市基础设施配套费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规划</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39</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船舶登记费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交通（海事）</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40</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船舶及船用产品设施检验费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交通（海事）</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41</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无线电频率占用费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科工商务</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42</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电信网码号资源占用费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科工商务</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43</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河道采砂管理费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水利</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44</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河道工程修建维护管理费（堤围防护费）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水利</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45</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水土保持设施补偿费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水利</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46</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检疫费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农业</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47</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农药、兽药注册登记费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农业</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48</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农药实验费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农业</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49</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检验检测费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农业</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50</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农机监理费（含“九二”式拖拉机牌证费）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农业</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51</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渔业资源增殖保护费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农业</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52</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渔业船舶登记或变更登记费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农业</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53</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医疗事故鉴定费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卫生计生</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54</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卫生监测费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卫生计生</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55</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委托性卫生防疫服务费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卫生计生</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56</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防空地下室易地建设费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人防</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Cs w:val="21"/>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Cs w:val="21"/>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57</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产品质量监督检验费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市场监管</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58</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特种设备检验检测费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市场监管</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59</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计量收费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市场监管</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60</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城市放射性废物送贮费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环保</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61</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环境监测服务费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环保</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62</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林权勘测费（含林权证书工本费）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林业</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63</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检验费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食品药品监管</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64</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color w:val="000000"/>
                <w:kern w:val="0"/>
                <w:sz w:val="24"/>
              </w:rPr>
              <w:t>GMP</w:t>
            </w:r>
            <w:r>
              <w:rPr>
                <w:rFonts w:ascii="宋体" w:hAnsi="宋体" w:cs="宋体" w:hint="eastAsia"/>
                <w:color w:val="000000"/>
                <w:kern w:val="0"/>
                <w:sz w:val="24"/>
              </w:rPr>
              <w:t>、</w:t>
            </w:r>
            <w:r>
              <w:rPr>
                <w:rFonts w:ascii="宋体" w:hAnsi="宋体" w:cs="宋体"/>
                <w:color w:val="000000"/>
                <w:kern w:val="0"/>
                <w:sz w:val="24"/>
              </w:rPr>
              <w:t>GSP</w:t>
            </w:r>
            <w:r>
              <w:rPr>
                <w:rFonts w:ascii="宋体" w:hAnsi="宋体" w:cs="宋体" w:hint="eastAsia"/>
                <w:color w:val="000000"/>
                <w:kern w:val="0"/>
                <w:sz w:val="24"/>
              </w:rPr>
              <w:t>认证费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食品药品监管</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65</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海洋废弃物倾倒、检测费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海洋管理</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66</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测绘成果成图资料收费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测绘</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67</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测绘产品质量监督检验费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测绘</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68</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测绘仪器检测收费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测绘</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69</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诉讼费（不予免征项目）</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法院</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70</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水资源费（不予免征项目）</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水利</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71</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公证费（不予免征项目）</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司法</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72</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排污费（不予免征项目）</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环保</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73</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城镇污水处理费（不予免征项目）</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住房和城乡建设（水务）</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74</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城镇垃圾处理费（不予免征项目）</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住房和城乡建设</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75</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仲裁费（不予免征项目）</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仲裁委</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b/>
                <w:color w:val="333333"/>
                <w:sz w:val="24"/>
              </w:rPr>
            </w:pP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b/>
                <w:color w:val="333333"/>
                <w:sz w:val="24"/>
              </w:rPr>
            </w:pPr>
            <w:r>
              <w:rPr>
                <w:rFonts w:ascii="宋体" w:hAnsi="宋体" w:cs="宋体" w:hint="eastAsia"/>
                <w:b/>
                <w:color w:val="333333"/>
                <w:kern w:val="0"/>
                <w:sz w:val="24"/>
              </w:rPr>
              <w:t>省设立项目小计（</w:t>
            </w:r>
            <w:r>
              <w:rPr>
                <w:rFonts w:ascii="宋体" w:hAnsi="宋体" w:cs="宋体"/>
                <w:b/>
                <w:color w:val="333333"/>
                <w:kern w:val="0"/>
                <w:sz w:val="24"/>
              </w:rPr>
              <w:t>11</w:t>
            </w:r>
            <w:r>
              <w:rPr>
                <w:rFonts w:ascii="宋体" w:hAnsi="宋体" w:cs="宋体" w:hint="eastAsia"/>
                <w:b/>
                <w:color w:val="333333"/>
                <w:kern w:val="0"/>
                <w:sz w:val="24"/>
              </w:rPr>
              <w:t>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24"/>
              </w:rPr>
            </w:pP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r>
      <w:tr w:rsidR="008D28C3">
        <w:trPr>
          <w:trHeight w:val="397"/>
          <w:jc w:val="center"/>
        </w:trPr>
        <w:tc>
          <w:tcPr>
            <w:tcW w:w="491" w:type="dxa"/>
            <w:vMerge w:val="restart"/>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32"/>
                <w:szCs w:val="32"/>
              </w:rPr>
            </w:pPr>
            <w:r>
              <w:rPr>
                <w:rFonts w:ascii="宋体" w:hAnsi="宋体" w:cs="宋体" w:hint="eastAsia"/>
                <w:color w:val="000000"/>
                <w:kern w:val="0"/>
                <w:sz w:val="32"/>
                <w:szCs w:val="32"/>
              </w:rPr>
              <w:t>二、省设立项目</w:t>
            </w: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76</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特种作业安全技术考试费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hint="eastAsia"/>
                <w:color w:val="333333"/>
                <w:kern w:val="0"/>
                <w:sz w:val="24"/>
              </w:rPr>
              <w:t>安监</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77</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color w:val="000000"/>
                <w:kern w:val="0"/>
                <w:sz w:val="24"/>
              </w:rPr>
              <w:t>IC</w:t>
            </w:r>
            <w:r>
              <w:rPr>
                <w:rFonts w:ascii="宋体" w:hAnsi="宋体" w:cs="宋体" w:hint="eastAsia"/>
                <w:color w:val="000000"/>
                <w:kern w:val="0"/>
                <w:sz w:val="24"/>
              </w:rPr>
              <w:t>卡道路运输电子证件工本费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交通</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78</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占用利用公路路产补（赔）偿费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交通</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Cs w:val="21"/>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79</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劳动合同文本费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人力资源和社会保障</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80</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村镇基础设施配套费（仅对乡镇规划区收取）</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规划</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Cs w:val="21"/>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81</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绿化补偿费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林业</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Cs w:val="21"/>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82</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恢复绿化补偿费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林业</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Cs w:val="21"/>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83</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职业病诊断及鉴定费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hint="eastAsia"/>
                <w:color w:val="333333"/>
                <w:kern w:val="0"/>
                <w:sz w:val="24"/>
              </w:rPr>
              <w:t>卫生计生</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84</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河道管理范围占用费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hint="eastAsia"/>
                <w:color w:val="333333"/>
                <w:kern w:val="0"/>
                <w:sz w:val="24"/>
              </w:rPr>
              <w:t>水利</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85</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船舶、排筏过闸费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333333"/>
                <w:sz w:val="24"/>
              </w:rPr>
            </w:pPr>
            <w:r>
              <w:rPr>
                <w:rFonts w:ascii="宋体" w:hAnsi="宋体" w:cs="宋体" w:hint="eastAsia"/>
                <w:color w:val="333333"/>
                <w:kern w:val="0"/>
                <w:sz w:val="24"/>
              </w:rPr>
              <w:t>水利</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Cs w:val="21"/>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r w:rsidR="008D28C3">
        <w:trPr>
          <w:trHeight w:val="397"/>
          <w:jc w:val="center"/>
        </w:trPr>
        <w:tc>
          <w:tcPr>
            <w:tcW w:w="491" w:type="dxa"/>
            <w:vMerge/>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 w:val="32"/>
                <w:szCs w:val="32"/>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color w:val="000000"/>
                <w:kern w:val="0"/>
                <w:sz w:val="24"/>
              </w:rPr>
              <w:t>86</w:t>
            </w:r>
          </w:p>
        </w:tc>
        <w:tc>
          <w:tcPr>
            <w:tcW w:w="3630"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left"/>
              <w:textAlignment w:val="center"/>
              <w:rPr>
                <w:rFonts w:ascii="宋体" w:cs="宋体"/>
                <w:color w:val="000000"/>
                <w:sz w:val="24"/>
              </w:rPr>
            </w:pPr>
            <w:r>
              <w:rPr>
                <w:rFonts w:ascii="宋体" w:hAnsi="宋体" w:cs="宋体" w:hint="eastAsia"/>
                <w:color w:val="000000"/>
                <w:kern w:val="0"/>
                <w:sz w:val="24"/>
              </w:rPr>
              <w:t>专利纠纷案件处理费</w:t>
            </w:r>
          </w:p>
        </w:tc>
        <w:tc>
          <w:tcPr>
            <w:tcW w:w="1362"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 w:val="24"/>
              </w:rPr>
            </w:pPr>
            <w:r>
              <w:rPr>
                <w:rFonts w:ascii="宋体" w:hAnsi="宋体" w:cs="宋体" w:hint="eastAsia"/>
                <w:color w:val="000000"/>
                <w:kern w:val="0"/>
                <w:sz w:val="24"/>
              </w:rPr>
              <w:t>科技（知识产权）</w:t>
            </w:r>
          </w:p>
        </w:tc>
        <w:tc>
          <w:tcPr>
            <w:tcW w:w="10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rPr>
                <w:rFonts w:ascii="宋体" w:cs="宋体"/>
                <w:color w:val="000000"/>
                <w:sz w:val="24"/>
              </w:rPr>
            </w:pPr>
          </w:p>
        </w:tc>
        <w:tc>
          <w:tcPr>
            <w:tcW w:w="1490" w:type="dxa"/>
            <w:tcBorders>
              <w:top w:val="single" w:sz="4" w:space="0" w:color="000000"/>
              <w:left w:val="single" w:sz="4" w:space="0" w:color="000000"/>
              <w:bottom w:val="single" w:sz="4" w:space="0" w:color="000000"/>
              <w:right w:val="single" w:sz="4" w:space="0" w:color="000000"/>
            </w:tcBorders>
            <w:vAlign w:val="center"/>
          </w:tcPr>
          <w:p w:rsidR="008D28C3" w:rsidRDefault="008D28C3">
            <w:pPr>
              <w:spacing w:line="320" w:lineRule="exact"/>
              <w:jc w:val="center"/>
              <w:rPr>
                <w:rFonts w:ascii="宋体" w:cs="宋体"/>
                <w:color w:val="000000"/>
                <w:szCs w:val="21"/>
              </w:rPr>
            </w:pPr>
          </w:p>
        </w:tc>
        <w:tc>
          <w:tcPr>
            <w:tcW w:w="1366" w:type="dxa"/>
            <w:tcBorders>
              <w:top w:val="single" w:sz="4" w:space="0" w:color="000000"/>
              <w:left w:val="single" w:sz="4" w:space="0" w:color="000000"/>
              <w:bottom w:val="single" w:sz="4" w:space="0" w:color="000000"/>
              <w:right w:val="single" w:sz="4" w:space="0" w:color="000000"/>
            </w:tcBorders>
            <w:vAlign w:val="center"/>
          </w:tcPr>
          <w:p w:rsidR="008D28C3" w:rsidRDefault="008D28C3">
            <w:pPr>
              <w:widowControl/>
              <w:spacing w:line="320" w:lineRule="exact"/>
              <w:jc w:val="center"/>
              <w:textAlignment w:val="center"/>
              <w:rPr>
                <w:rFonts w:ascii="宋体" w:cs="宋体"/>
                <w:color w:val="000000"/>
                <w:szCs w:val="21"/>
              </w:rPr>
            </w:pPr>
            <w:r>
              <w:rPr>
                <w:rFonts w:ascii="宋体" w:hAnsi="宋体" w:cs="宋体" w:hint="eastAsia"/>
                <w:color w:val="000000"/>
                <w:kern w:val="0"/>
                <w:szCs w:val="21"/>
              </w:rPr>
              <w:t>√</w:t>
            </w:r>
          </w:p>
        </w:tc>
      </w:tr>
    </w:tbl>
    <w:p w:rsidR="008D28C3" w:rsidRDefault="008D28C3">
      <w:pPr>
        <w:spacing w:line="320" w:lineRule="exact"/>
        <w:rPr>
          <w:rFonts w:ascii="仿宋_GB2312" w:eastAsia="仿宋_GB2312" w:hAnsi="仿宋_GB2312" w:cs="仿宋_GB2312"/>
          <w:sz w:val="24"/>
        </w:rPr>
      </w:pPr>
      <w:r>
        <w:rPr>
          <w:rFonts w:ascii="仿宋_GB2312" w:eastAsia="仿宋_GB2312" w:hAnsi="仿宋_GB2312" w:cs="仿宋_GB2312" w:hint="eastAsia"/>
          <w:sz w:val="24"/>
        </w:rPr>
        <w:t>备注：</w:t>
      </w:r>
      <w:r>
        <w:rPr>
          <w:rFonts w:ascii="仿宋_GB2312" w:eastAsia="仿宋_GB2312" w:hAnsi="仿宋_GB2312" w:cs="仿宋_GB2312"/>
          <w:sz w:val="24"/>
        </w:rPr>
        <w:t>1</w:t>
      </w:r>
      <w:r>
        <w:rPr>
          <w:rFonts w:ascii="仿宋_GB2312" w:eastAsia="仿宋_GB2312" w:hAnsi="仿宋_GB2312" w:cs="仿宋_GB2312" w:hint="eastAsia"/>
          <w:sz w:val="24"/>
        </w:rPr>
        <w:t>、教育收费、强制性培训收费、车辆通行费我省作为单独收费管理，不列入此表。</w:t>
      </w:r>
    </w:p>
    <w:p w:rsidR="008D28C3" w:rsidRDefault="008D28C3">
      <w:pPr>
        <w:spacing w:line="320" w:lineRule="exact"/>
        <w:rPr>
          <w:rFonts w:ascii="仿宋_GB2312" w:eastAsia="仿宋_GB2312" w:hAnsi="仿宋_GB2312" w:cs="仿宋_GB2312"/>
          <w:spacing w:val="-5"/>
          <w:sz w:val="24"/>
        </w:rPr>
      </w:pPr>
      <w:r>
        <w:rPr>
          <w:rFonts w:ascii="仿宋_GB2312" w:eastAsia="仿宋_GB2312" w:hAnsi="仿宋_GB2312" w:cs="仿宋_GB2312"/>
          <w:sz w:val="24"/>
        </w:rPr>
        <w:t>2</w:t>
      </w:r>
      <w:r>
        <w:rPr>
          <w:rFonts w:ascii="仿宋_GB2312" w:eastAsia="仿宋_GB2312" w:hAnsi="仿宋_GB2312" w:cs="仿宋_GB2312" w:hint="eastAsia"/>
          <w:sz w:val="24"/>
        </w:rPr>
        <w:t>、我</w:t>
      </w:r>
      <w:r>
        <w:rPr>
          <w:rFonts w:ascii="仿宋_GB2312" w:eastAsia="仿宋_GB2312" w:hAnsi="仿宋_GB2312" w:cs="仿宋_GB2312" w:hint="eastAsia"/>
          <w:spacing w:val="-5"/>
          <w:sz w:val="24"/>
        </w:rPr>
        <w:t>省未收取草原植被恢复费、长江干线船舶引航收费，不列入此表。</w:t>
      </w:r>
    </w:p>
    <w:p w:rsidR="008D28C3" w:rsidRDefault="008D28C3">
      <w:pPr>
        <w:spacing w:line="320" w:lineRule="exact"/>
        <w:rPr>
          <w:rFonts w:ascii="仿宋_GB2312" w:eastAsia="仿宋_GB2312" w:hAnsi="仿宋_GB2312" w:cs="仿宋_GB2312"/>
          <w:sz w:val="24"/>
        </w:rPr>
      </w:pPr>
      <w:r>
        <w:rPr>
          <w:rFonts w:ascii="仿宋_GB2312" w:eastAsia="仿宋_GB2312" w:hAnsi="仿宋_GB2312" w:cs="仿宋_GB2312"/>
          <w:sz w:val="24"/>
        </w:rPr>
        <w:t>3</w:t>
      </w:r>
      <w:r>
        <w:rPr>
          <w:rFonts w:ascii="仿宋_GB2312" w:eastAsia="仿宋_GB2312" w:hAnsi="仿宋_GB2312" w:cs="仿宋_GB2312" w:hint="eastAsia"/>
          <w:sz w:val="24"/>
        </w:rPr>
        <w:t>、省定项目“堤围防护费”与国家定项目“河道工程修建维护管理费”是同一收费，记入国家定项目。</w:t>
      </w:r>
    </w:p>
    <w:p w:rsidR="008D28C3" w:rsidRDefault="008D28C3">
      <w:pPr>
        <w:spacing w:line="320" w:lineRule="exact"/>
        <w:rPr>
          <w:rFonts w:ascii="仿宋_GB2312" w:eastAsia="仿宋_GB2312" w:hAnsi="仿宋_GB2312" w:cs="仿宋_GB2312"/>
          <w:sz w:val="24"/>
        </w:rPr>
      </w:pPr>
      <w:r>
        <w:rPr>
          <w:rFonts w:ascii="仿宋_GB2312" w:eastAsia="仿宋_GB2312" w:hAnsi="仿宋_GB2312" w:cs="仿宋_GB2312"/>
          <w:sz w:val="24"/>
        </w:rPr>
        <w:t>4</w:t>
      </w:r>
      <w:r>
        <w:rPr>
          <w:rFonts w:ascii="仿宋_GB2312" w:eastAsia="仿宋_GB2312" w:hAnsi="仿宋_GB2312" w:cs="仿宋_GB2312" w:hint="eastAsia"/>
          <w:sz w:val="24"/>
        </w:rPr>
        <w:t>、第</w:t>
      </w:r>
      <w:r>
        <w:rPr>
          <w:rFonts w:ascii="仿宋_GB2312" w:eastAsia="仿宋_GB2312" w:hAnsi="仿宋_GB2312" w:cs="仿宋_GB2312"/>
          <w:sz w:val="24"/>
        </w:rPr>
        <w:t>69</w:t>
      </w:r>
      <w:r>
        <w:rPr>
          <w:rFonts w:ascii="仿宋_GB2312" w:eastAsia="仿宋_GB2312" w:hAnsi="仿宋_GB2312" w:cs="仿宋_GB2312" w:hint="eastAsia"/>
          <w:sz w:val="24"/>
        </w:rPr>
        <w:t>至</w:t>
      </w:r>
      <w:r>
        <w:rPr>
          <w:rFonts w:ascii="仿宋_GB2312" w:eastAsia="仿宋_GB2312" w:hAnsi="仿宋_GB2312" w:cs="仿宋_GB2312"/>
          <w:sz w:val="24"/>
        </w:rPr>
        <w:t>75</w:t>
      </w:r>
      <w:r>
        <w:rPr>
          <w:rFonts w:ascii="仿宋_GB2312" w:eastAsia="仿宋_GB2312" w:hAnsi="仿宋_GB2312" w:cs="仿宋_GB2312" w:hint="eastAsia"/>
          <w:sz w:val="24"/>
        </w:rPr>
        <w:t>项为不予免征项目。</w:t>
      </w:r>
    </w:p>
    <w:p w:rsidR="008D28C3" w:rsidRDefault="008D28C3">
      <w:pPr>
        <w:spacing w:line="320" w:lineRule="exact"/>
        <w:rPr>
          <w:rFonts w:ascii="仿宋_GB2312" w:eastAsia="仿宋_GB2312" w:hAnsi="仿宋_GB2312" w:cs="仿宋_GB2312"/>
          <w:sz w:val="24"/>
        </w:rPr>
      </w:pPr>
      <w:r>
        <w:rPr>
          <w:rFonts w:ascii="仿宋_GB2312" w:eastAsia="仿宋_GB2312" w:hAnsi="仿宋_GB2312" w:cs="仿宋_GB2312"/>
          <w:sz w:val="24"/>
        </w:rPr>
        <w:t>5</w:t>
      </w:r>
      <w:r>
        <w:rPr>
          <w:rFonts w:ascii="仿宋_GB2312" w:eastAsia="仿宋_GB2312" w:hAnsi="仿宋_GB2312" w:cs="仿宋_GB2312" w:hint="eastAsia"/>
          <w:sz w:val="24"/>
        </w:rPr>
        <w:t>、其他国家设立涉企行政事业性收费减免工作按规定妥善分步推进。</w:t>
      </w:r>
    </w:p>
    <w:p w:rsidR="008D28C3" w:rsidRDefault="008D28C3">
      <w:pPr>
        <w:spacing w:line="600" w:lineRule="exact"/>
        <w:jc w:val="center"/>
        <w:rPr>
          <w:rFonts w:ascii="宋体" w:cs="宋体"/>
          <w:b/>
          <w:bCs/>
          <w:sz w:val="44"/>
          <w:szCs w:val="44"/>
        </w:rPr>
      </w:pPr>
      <w:r>
        <w:rPr>
          <w:rFonts w:ascii="宋体" w:hAnsi="宋体" w:cs="宋体" w:hint="eastAsia"/>
          <w:b/>
          <w:bCs/>
          <w:sz w:val="44"/>
          <w:szCs w:val="44"/>
        </w:rPr>
        <w:t>台山市供给侧结构性改革补短板行动计划（</w:t>
      </w:r>
      <w:r>
        <w:rPr>
          <w:rFonts w:ascii="宋体" w:hAnsi="宋体" w:cs="宋体"/>
          <w:b/>
          <w:bCs/>
          <w:sz w:val="44"/>
          <w:szCs w:val="44"/>
        </w:rPr>
        <w:t>2016</w:t>
      </w:r>
      <w:r>
        <w:rPr>
          <w:rFonts w:ascii="宋体" w:hAnsi="宋体" w:cs="宋体" w:hint="eastAsia"/>
          <w:b/>
          <w:bCs/>
          <w:sz w:val="44"/>
          <w:szCs w:val="44"/>
        </w:rPr>
        <w:t>－</w:t>
      </w:r>
      <w:r>
        <w:rPr>
          <w:rFonts w:ascii="宋体" w:hAnsi="宋体" w:cs="宋体"/>
          <w:b/>
          <w:bCs/>
          <w:sz w:val="44"/>
          <w:szCs w:val="44"/>
        </w:rPr>
        <w:t>2018</w:t>
      </w:r>
      <w:r>
        <w:rPr>
          <w:rFonts w:ascii="宋体" w:hAnsi="宋体" w:cs="宋体" w:hint="eastAsia"/>
          <w:b/>
          <w:bCs/>
          <w:sz w:val="44"/>
          <w:szCs w:val="44"/>
        </w:rPr>
        <w:t>年）</w:t>
      </w:r>
    </w:p>
    <w:p w:rsidR="008D28C3" w:rsidRDefault="008D28C3">
      <w:pPr>
        <w:spacing w:line="600" w:lineRule="exact"/>
        <w:jc w:val="center"/>
        <w:rPr>
          <w:rFonts w:ascii="仿宋_GB2312" w:eastAsia="仿宋_GB2312" w:hAnsi="仿宋_GB2312" w:cs="仿宋_GB2312"/>
          <w:sz w:val="32"/>
          <w:szCs w:val="32"/>
        </w:rPr>
      </w:pP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hint="eastAsia"/>
          <w:sz w:val="32"/>
          <w:szCs w:val="32"/>
        </w:rPr>
        <w:t>为贯彻落实中央经济工作会议、省委省政府和江门市委市政府关于推进供给侧结构性改革的决策部署，切实做好我市补短板工作，根据《江门市供给侧结构性改革补短板行动计划（</w:t>
      </w:r>
      <w:r>
        <w:rPr>
          <w:rFonts w:ascii="仿宋" w:eastAsia="仿宋" w:hAnsi="仿宋"/>
          <w:sz w:val="32"/>
          <w:szCs w:val="32"/>
        </w:rPr>
        <w:t>2016-2018</w:t>
      </w:r>
      <w:r>
        <w:rPr>
          <w:rFonts w:ascii="仿宋" w:eastAsia="仿宋" w:hAnsi="仿宋" w:hint="eastAsia"/>
          <w:sz w:val="32"/>
          <w:szCs w:val="32"/>
        </w:rPr>
        <w:t>年）》和《台山市供给侧结构性改革总体方案（</w:t>
      </w:r>
      <w:r>
        <w:rPr>
          <w:rFonts w:ascii="仿宋" w:eastAsia="仿宋" w:hAnsi="仿宋"/>
          <w:sz w:val="32"/>
          <w:szCs w:val="32"/>
        </w:rPr>
        <w:t>2016-2018</w:t>
      </w:r>
      <w:r>
        <w:rPr>
          <w:rFonts w:ascii="仿宋" w:eastAsia="仿宋" w:hAnsi="仿宋" w:hint="eastAsia"/>
          <w:sz w:val="32"/>
          <w:szCs w:val="32"/>
        </w:rPr>
        <w:t>年）》，特制定本行动计划。</w:t>
      </w:r>
    </w:p>
    <w:p w:rsidR="008D28C3" w:rsidRDefault="008D28C3" w:rsidP="00C528D7">
      <w:pPr>
        <w:spacing w:line="560" w:lineRule="exact"/>
        <w:ind w:firstLineChars="200" w:firstLine="31680"/>
        <w:rPr>
          <w:rFonts w:ascii="黑体" w:eastAsia="黑体" w:hAnsi="黑体"/>
          <w:bCs/>
          <w:sz w:val="32"/>
          <w:szCs w:val="32"/>
        </w:rPr>
      </w:pPr>
      <w:r>
        <w:rPr>
          <w:rFonts w:ascii="黑体" w:eastAsia="黑体" w:hAnsi="黑体" w:hint="eastAsia"/>
          <w:bCs/>
          <w:sz w:val="32"/>
          <w:szCs w:val="32"/>
        </w:rPr>
        <w:t>一、总体要求与工作目标</w:t>
      </w:r>
    </w:p>
    <w:p w:rsidR="008D28C3" w:rsidRDefault="008D28C3" w:rsidP="00C528D7">
      <w:pPr>
        <w:pStyle w:val="Heading2"/>
        <w:spacing w:before="0" w:after="0" w:line="560" w:lineRule="exact"/>
        <w:ind w:leftChars="268" w:left="31680" w:firstLine="0"/>
        <w:rPr>
          <w:rFonts w:ascii="楷体_GB2312" w:eastAsia="楷体_GB2312" w:hAnsi="楷体_GB2312" w:cs="楷体_GB2312"/>
        </w:rPr>
      </w:pPr>
      <w:r>
        <w:rPr>
          <w:rFonts w:ascii="楷体_GB2312" w:eastAsia="楷体_GB2312" w:hAnsi="楷体_GB2312" w:cs="楷体_GB2312" w:hint="eastAsia"/>
        </w:rPr>
        <w:t>（一）总体要求。</w:t>
      </w:r>
    </w:p>
    <w:p w:rsidR="008D28C3" w:rsidRDefault="008D28C3" w:rsidP="00614257">
      <w:pPr>
        <w:spacing w:line="560" w:lineRule="exact"/>
        <w:ind w:firstLineChars="200" w:firstLine="31680"/>
        <w:rPr>
          <w:rFonts w:ascii="仿宋" w:eastAsia="仿宋" w:hAnsi="仿宋"/>
          <w:sz w:val="32"/>
          <w:szCs w:val="32"/>
        </w:rPr>
      </w:pPr>
      <w:bookmarkStart w:id="0" w:name="OLE_LINK1"/>
      <w:r>
        <w:rPr>
          <w:rFonts w:ascii="仿宋" w:eastAsia="仿宋" w:hAnsi="仿宋" w:hint="eastAsia"/>
          <w:sz w:val="32"/>
          <w:szCs w:val="32"/>
        </w:rPr>
        <w:t>按照省和江门市关于补齐软硬基础设施短板的部署，提高投资有效性和精准性，围绕水电气路、新一代信息基础设施、新能源汽车基础设施、城市地下管网、交通基础设施互联互通、水利基础设施、生态保护和环境治理、现代化教育设施建设等领域，进一步加大投资力度，推动一批重大项目建设，为打造“五个强市”夯实软硬基础设施基础。力争用三年时间，投资超</w:t>
      </w:r>
      <w:r>
        <w:rPr>
          <w:rFonts w:ascii="仿宋" w:eastAsia="仿宋" w:hAnsi="仿宋"/>
          <w:sz w:val="32"/>
          <w:szCs w:val="32"/>
        </w:rPr>
        <w:t>200</w:t>
      </w:r>
      <w:r>
        <w:rPr>
          <w:rFonts w:ascii="仿宋" w:eastAsia="仿宋" w:hAnsi="仿宋" w:hint="eastAsia"/>
          <w:sz w:val="32"/>
          <w:szCs w:val="32"/>
        </w:rPr>
        <w:t>亿元，实施一批重大工程，使我市在能源保障、信息基础设施、交通基础设施、水利综合保障体系、环境污染治理力度、人力资源保障等方面得到进一步提升，在新能源汽车充电桩、城市综合管廊等方面打好基础、起好步，基本建成与经济社会发展相适应、与新型城镇化相协调、与新供给体系相匹配，布局科学、覆盖全面、功能完善、安全可靠的软硬基础设施支撑体系，完成上级部署的补短板工作任务。</w:t>
      </w:r>
    </w:p>
    <w:bookmarkEnd w:id="0"/>
    <w:p w:rsidR="008D28C3" w:rsidRDefault="008D28C3" w:rsidP="00C528D7">
      <w:pPr>
        <w:pStyle w:val="Heading2"/>
        <w:spacing w:before="0" w:after="0" w:line="560" w:lineRule="exact"/>
        <w:ind w:leftChars="268" w:left="31680" w:firstLine="0"/>
        <w:rPr>
          <w:rFonts w:ascii="楷体_GB2312" w:eastAsia="楷体_GB2312" w:hAnsi="楷体_GB2312" w:cs="楷体_GB2312"/>
        </w:rPr>
      </w:pPr>
      <w:r>
        <w:rPr>
          <w:rFonts w:ascii="楷体_GB2312" w:eastAsia="楷体_GB2312" w:hAnsi="楷体_GB2312" w:cs="楷体_GB2312" w:hint="eastAsia"/>
        </w:rPr>
        <w:t>（二）工作目标。</w:t>
      </w:r>
    </w:p>
    <w:p w:rsidR="008D28C3" w:rsidRDefault="008D28C3" w:rsidP="00C528D7">
      <w:pPr>
        <w:pStyle w:val="Heading2"/>
        <w:spacing w:before="0" w:after="0" w:line="560" w:lineRule="exact"/>
        <w:ind w:left="0" w:firstLineChars="196" w:firstLine="31680"/>
        <w:rPr>
          <w:rFonts w:ascii="仿宋" w:eastAsia="仿宋" w:hAnsi="仿宋"/>
          <w:b w:val="0"/>
        </w:rPr>
      </w:pPr>
      <w:r>
        <w:rPr>
          <w:rFonts w:ascii="仿宋" w:eastAsia="仿宋" w:hAnsi="仿宋"/>
          <w:b w:val="0"/>
        </w:rPr>
        <w:t>1.</w:t>
      </w:r>
      <w:r>
        <w:rPr>
          <w:rFonts w:ascii="仿宋" w:eastAsia="仿宋" w:hAnsi="仿宋" w:hint="eastAsia"/>
          <w:b w:val="0"/>
        </w:rPr>
        <w:t>全面解决农村用电瓶颈问题，全市供电可靠性大幅提高。优化输变电网络，加强城乡配电网络建设，全面解决农村电网供电可靠性低、电压稳定性差、设备残旧、存在安全隐患及农村经济发展较快地区用电瓶颈问题，到</w:t>
      </w:r>
      <w:r>
        <w:rPr>
          <w:rFonts w:ascii="仿宋" w:eastAsia="仿宋" w:hAnsi="仿宋"/>
          <w:b w:val="0"/>
        </w:rPr>
        <w:t>2018</w:t>
      </w:r>
      <w:r>
        <w:rPr>
          <w:rFonts w:ascii="仿宋" w:eastAsia="仿宋" w:hAnsi="仿宋" w:hint="eastAsia"/>
          <w:b w:val="0"/>
        </w:rPr>
        <w:t>年底，乡村地区户均配变容量达到</w:t>
      </w:r>
      <w:r>
        <w:rPr>
          <w:rFonts w:ascii="仿宋" w:eastAsia="仿宋" w:hAnsi="仿宋"/>
          <w:b w:val="0"/>
        </w:rPr>
        <w:t>2.02</w:t>
      </w:r>
      <w:r>
        <w:rPr>
          <w:rFonts w:ascii="仿宋" w:eastAsia="仿宋" w:hAnsi="仿宋" w:hint="eastAsia"/>
          <w:b w:val="0"/>
        </w:rPr>
        <w:t>千伏安</w:t>
      </w:r>
      <w:r>
        <w:rPr>
          <w:rFonts w:ascii="仿宋" w:eastAsia="仿宋" w:hAnsi="仿宋"/>
          <w:b w:val="0"/>
        </w:rPr>
        <w:t>/</w:t>
      </w:r>
      <w:r>
        <w:rPr>
          <w:rFonts w:ascii="仿宋" w:eastAsia="仿宋" w:hAnsi="仿宋" w:hint="eastAsia"/>
          <w:b w:val="0"/>
        </w:rPr>
        <w:t>户，农村地区用户电压合格率从</w:t>
      </w:r>
      <w:r>
        <w:rPr>
          <w:rFonts w:ascii="仿宋" w:eastAsia="仿宋" w:hAnsi="仿宋"/>
          <w:b w:val="0"/>
        </w:rPr>
        <w:t>2015</w:t>
      </w:r>
      <w:r>
        <w:rPr>
          <w:rFonts w:ascii="仿宋" w:eastAsia="仿宋" w:hAnsi="仿宋" w:hint="eastAsia"/>
          <w:b w:val="0"/>
        </w:rPr>
        <w:t>年的</w:t>
      </w:r>
      <w:r>
        <w:rPr>
          <w:rFonts w:ascii="仿宋" w:eastAsia="仿宋" w:hAnsi="仿宋"/>
          <w:b w:val="0"/>
        </w:rPr>
        <w:t>98.12%</w:t>
      </w:r>
      <w:r>
        <w:rPr>
          <w:rFonts w:ascii="仿宋" w:eastAsia="仿宋" w:hAnsi="仿宋" w:hint="eastAsia"/>
          <w:b w:val="0"/>
        </w:rPr>
        <w:t>提高到</w:t>
      </w:r>
      <w:r>
        <w:rPr>
          <w:rFonts w:ascii="仿宋" w:eastAsia="仿宋" w:hAnsi="仿宋"/>
          <w:b w:val="0"/>
        </w:rPr>
        <w:t>99.96%</w:t>
      </w:r>
      <w:r>
        <w:rPr>
          <w:rFonts w:ascii="仿宋" w:eastAsia="仿宋" w:hAnsi="仿宋" w:hint="eastAsia"/>
          <w:b w:val="0"/>
        </w:rPr>
        <w:t>以上，超过全省平均水平。全市供电可靠性大幅提高。</w:t>
      </w:r>
    </w:p>
    <w:p w:rsidR="008D28C3" w:rsidRDefault="008D28C3" w:rsidP="00C528D7">
      <w:pPr>
        <w:spacing w:line="560" w:lineRule="exact"/>
        <w:ind w:firstLineChars="250" w:firstLine="31680"/>
        <w:rPr>
          <w:rFonts w:ascii="仿宋" w:eastAsia="仿宋" w:hAnsi="仿宋"/>
          <w:sz w:val="32"/>
          <w:szCs w:val="32"/>
        </w:rPr>
      </w:pPr>
      <w:r>
        <w:rPr>
          <w:rFonts w:ascii="仿宋" w:eastAsia="仿宋" w:hAnsi="仿宋"/>
          <w:color w:val="000000"/>
          <w:kern w:val="0"/>
          <w:sz w:val="32"/>
          <w:szCs w:val="32"/>
        </w:rPr>
        <w:t>2.</w:t>
      </w:r>
      <w:r>
        <w:rPr>
          <w:rFonts w:ascii="仿宋" w:eastAsia="仿宋" w:hAnsi="仿宋" w:hint="eastAsia"/>
          <w:color w:val="000000"/>
          <w:kern w:val="0"/>
          <w:sz w:val="32"/>
          <w:szCs w:val="32"/>
        </w:rPr>
        <w:t>能源保障能力进一步提升。</w:t>
      </w:r>
      <w:r>
        <w:rPr>
          <w:rFonts w:ascii="仿宋" w:eastAsia="仿宋" w:hAnsi="仿宋" w:hint="eastAsia"/>
          <w:sz w:val="32"/>
          <w:szCs w:val="32"/>
        </w:rPr>
        <w:t>到</w:t>
      </w:r>
      <w:r>
        <w:rPr>
          <w:rFonts w:ascii="仿宋" w:eastAsia="仿宋" w:hAnsi="仿宋"/>
          <w:sz w:val="32"/>
          <w:szCs w:val="32"/>
        </w:rPr>
        <w:t>2018</w:t>
      </w:r>
      <w:r>
        <w:rPr>
          <w:rFonts w:ascii="仿宋" w:eastAsia="仿宋" w:hAnsi="仿宋" w:hint="eastAsia"/>
          <w:sz w:val="32"/>
          <w:szCs w:val="32"/>
        </w:rPr>
        <w:t>年底，城镇居民天然气气化率从</w:t>
      </w:r>
      <w:r>
        <w:rPr>
          <w:rFonts w:ascii="仿宋" w:eastAsia="仿宋" w:hAnsi="仿宋"/>
          <w:sz w:val="32"/>
          <w:szCs w:val="32"/>
        </w:rPr>
        <w:t>2015</w:t>
      </w:r>
      <w:r>
        <w:rPr>
          <w:rFonts w:ascii="仿宋" w:eastAsia="仿宋" w:hAnsi="仿宋" w:hint="eastAsia"/>
          <w:sz w:val="32"/>
          <w:szCs w:val="32"/>
        </w:rPr>
        <w:t>年的</w:t>
      </w:r>
      <w:r>
        <w:rPr>
          <w:rFonts w:ascii="仿宋" w:eastAsia="仿宋" w:hAnsi="仿宋"/>
          <w:sz w:val="32"/>
          <w:szCs w:val="32"/>
        </w:rPr>
        <w:t>0.1%</w:t>
      </w:r>
      <w:r>
        <w:rPr>
          <w:rFonts w:ascii="仿宋" w:eastAsia="仿宋" w:hAnsi="仿宋" w:hint="eastAsia"/>
          <w:sz w:val="32"/>
          <w:szCs w:val="32"/>
        </w:rPr>
        <w:t>提高到</w:t>
      </w:r>
      <w:r>
        <w:rPr>
          <w:rFonts w:ascii="仿宋" w:eastAsia="仿宋" w:hAnsi="仿宋"/>
          <w:sz w:val="32"/>
          <w:szCs w:val="32"/>
        </w:rPr>
        <w:t>35.5%</w:t>
      </w:r>
      <w:r>
        <w:rPr>
          <w:rFonts w:ascii="仿宋" w:eastAsia="仿宋" w:hAnsi="仿宋" w:hint="eastAsia"/>
          <w:sz w:val="32"/>
          <w:szCs w:val="32"/>
        </w:rPr>
        <w:t>，超过全省平均水平，天然气供应能力增加</w:t>
      </w:r>
      <w:r>
        <w:rPr>
          <w:rFonts w:ascii="仿宋" w:eastAsia="仿宋" w:hAnsi="仿宋"/>
          <w:sz w:val="32"/>
          <w:szCs w:val="32"/>
        </w:rPr>
        <w:t>700</w:t>
      </w:r>
      <w:r>
        <w:rPr>
          <w:rFonts w:ascii="仿宋" w:eastAsia="仿宋" w:hAnsi="仿宋" w:hint="eastAsia"/>
          <w:sz w:val="32"/>
          <w:szCs w:val="32"/>
        </w:rPr>
        <w:t>万立方米。大力发展核电、光伏等清洁能源，着力打造广东省绿色能源产业基地。</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color w:val="000000"/>
          <w:kern w:val="0"/>
          <w:sz w:val="32"/>
          <w:szCs w:val="32"/>
        </w:rPr>
        <w:t>3.</w:t>
      </w:r>
      <w:r>
        <w:rPr>
          <w:rFonts w:ascii="仿宋" w:eastAsia="仿宋" w:hAnsi="仿宋" w:hint="eastAsia"/>
          <w:color w:val="000000"/>
          <w:kern w:val="0"/>
          <w:sz w:val="32"/>
          <w:szCs w:val="32"/>
        </w:rPr>
        <w:t>信息基础设施与“互联网</w:t>
      </w:r>
      <w:r>
        <w:rPr>
          <w:rFonts w:ascii="仿宋" w:eastAsia="仿宋" w:hAnsi="仿宋"/>
          <w:color w:val="000000"/>
          <w:kern w:val="0"/>
          <w:sz w:val="32"/>
          <w:szCs w:val="32"/>
        </w:rPr>
        <w:t>+</w:t>
      </w:r>
      <w:r>
        <w:rPr>
          <w:rFonts w:ascii="仿宋" w:eastAsia="仿宋" w:hAnsi="仿宋" w:hint="eastAsia"/>
          <w:color w:val="000000"/>
          <w:kern w:val="0"/>
          <w:sz w:val="32"/>
          <w:szCs w:val="32"/>
        </w:rPr>
        <w:t>”、智能制造、智慧城市等发展需要相适应。</w:t>
      </w:r>
      <w:r>
        <w:rPr>
          <w:rFonts w:ascii="仿宋" w:eastAsia="仿宋" w:hAnsi="仿宋" w:hint="eastAsia"/>
          <w:sz w:val="32"/>
          <w:szCs w:val="32"/>
        </w:rPr>
        <w:t>到</w:t>
      </w:r>
      <w:r>
        <w:rPr>
          <w:rFonts w:ascii="仿宋" w:eastAsia="仿宋" w:hAnsi="仿宋"/>
          <w:sz w:val="32"/>
          <w:szCs w:val="32"/>
        </w:rPr>
        <w:t>2018</w:t>
      </w:r>
      <w:r>
        <w:rPr>
          <w:rFonts w:ascii="仿宋" w:eastAsia="仿宋" w:hAnsi="仿宋" w:hint="eastAsia"/>
          <w:sz w:val="32"/>
          <w:szCs w:val="32"/>
        </w:rPr>
        <w:t>年底，全市光纤入户率从</w:t>
      </w:r>
      <w:r>
        <w:rPr>
          <w:rFonts w:ascii="仿宋" w:eastAsia="仿宋" w:hAnsi="仿宋"/>
          <w:sz w:val="32"/>
          <w:szCs w:val="32"/>
        </w:rPr>
        <w:t>2015</w:t>
      </w:r>
      <w:r>
        <w:rPr>
          <w:rFonts w:ascii="仿宋" w:eastAsia="仿宋" w:hAnsi="仿宋" w:hint="eastAsia"/>
          <w:sz w:val="32"/>
          <w:szCs w:val="32"/>
        </w:rPr>
        <w:t>年的</w:t>
      </w:r>
      <w:r>
        <w:rPr>
          <w:rFonts w:ascii="仿宋" w:eastAsia="仿宋" w:hAnsi="仿宋"/>
          <w:sz w:val="32"/>
          <w:szCs w:val="32"/>
        </w:rPr>
        <w:t>40.42%</w:t>
      </w:r>
      <w:r>
        <w:rPr>
          <w:rFonts w:ascii="仿宋" w:eastAsia="仿宋" w:hAnsi="仿宋" w:hint="eastAsia"/>
          <w:sz w:val="32"/>
          <w:szCs w:val="32"/>
        </w:rPr>
        <w:t>提升至</w:t>
      </w:r>
      <w:r>
        <w:rPr>
          <w:rFonts w:ascii="仿宋" w:eastAsia="仿宋" w:hAnsi="仿宋"/>
          <w:sz w:val="32"/>
          <w:szCs w:val="32"/>
        </w:rPr>
        <w:t>85%</w:t>
      </w:r>
      <w:r>
        <w:rPr>
          <w:rFonts w:ascii="仿宋" w:eastAsia="仿宋" w:hAnsi="仿宋" w:hint="eastAsia"/>
          <w:sz w:val="32"/>
          <w:szCs w:val="32"/>
        </w:rPr>
        <w:t>，达到全国领先水平；光纤入户（住户）业务的行政村覆盖率达</w:t>
      </w:r>
      <w:r>
        <w:rPr>
          <w:rFonts w:ascii="仿宋" w:eastAsia="仿宋" w:hAnsi="仿宋"/>
          <w:sz w:val="32"/>
          <w:szCs w:val="32"/>
        </w:rPr>
        <w:t>100%</w:t>
      </w:r>
      <w:r>
        <w:rPr>
          <w:rFonts w:ascii="仿宋" w:eastAsia="仿宋" w:hAnsi="仿宋" w:hint="eastAsia"/>
          <w:sz w:val="32"/>
          <w:szCs w:val="32"/>
        </w:rPr>
        <w:t>，城市用户、农村镇区光纤接入能力分别达到</w:t>
      </w:r>
      <w:r>
        <w:rPr>
          <w:rFonts w:ascii="仿宋" w:eastAsia="仿宋" w:hAnsi="仿宋"/>
          <w:sz w:val="32"/>
          <w:szCs w:val="32"/>
        </w:rPr>
        <w:t>300Mpbs</w:t>
      </w:r>
      <w:r>
        <w:rPr>
          <w:rFonts w:ascii="仿宋" w:eastAsia="仿宋" w:hAnsi="仿宋" w:hint="eastAsia"/>
          <w:sz w:val="32"/>
          <w:szCs w:val="32"/>
        </w:rPr>
        <w:t>和</w:t>
      </w:r>
      <w:r>
        <w:rPr>
          <w:rFonts w:ascii="仿宋" w:eastAsia="仿宋" w:hAnsi="仿宋"/>
          <w:sz w:val="32"/>
          <w:szCs w:val="32"/>
        </w:rPr>
        <w:t>50Mpbs</w:t>
      </w:r>
      <w:r>
        <w:rPr>
          <w:rFonts w:ascii="仿宋" w:eastAsia="仿宋" w:hAnsi="仿宋" w:hint="eastAsia"/>
          <w:sz w:val="32"/>
          <w:szCs w:val="32"/>
        </w:rPr>
        <w:t>；移动宽带普及率从</w:t>
      </w:r>
      <w:r>
        <w:rPr>
          <w:rFonts w:ascii="仿宋" w:eastAsia="仿宋" w:hAnsi="仿宋"/>
          <w:sz w:val="32"/>
          <w:szCs w:val="32"/>
        </w:rPr>
        <w:t>2015</w:t>
      </w:r>
      <w:r>
        <w:rPr>
          <w:rFonts w:ascii="仿宋" w:eastAsia="仿宋" w:hAnsi="仿宋" w:hint="eastAsia"/>
          <w:sz w:val="32"/>
          <w:szCs w:val="32"/>
        </w:rPr>
        <w:t>年的</w:t>
      </w:r>
      <w:r>
        <w:rPr>
          <w:rFonts w:ascii="仿宋" w:eastAsia="仿宋" w:hAnsi="仿宋"/>
          <w:sz w:val="32"/>
          <w:szCs w:val="32"/>
        </w:rPr>
        <w:t>51.3%</w:t>
      </w:r>
      <w:r>
        <w:rPr>
          <w:rFonts w:ascii="仿宋" w:eastAsia="仿宋" w:hAnsi="仿宋" w:hint="eastAsia"/>
          <w:sz w:val="32"/>
          <w:szCs w:val="32"/>
        </w:rPr>
        <w:t>提高到</w:t>
      </w:r>
      <w:r>
        <w:rPr>
          <w:rFonts w:ascii="仿宋" w:eastAsia="仿宋" w:hAnsi="仿宋"/>
          <w:sz w:val="32"/>
          <w:szCs w:val="32"/>
        </w:rPr>
        <w:t>75.1%</w:t>
      </w:r>
      <w:r>
        <w:rPr>
          <w:rFonts w:ascii="仿宋" w:eastAsia="仿宋" w:hAnsi="仿宋" w:hint="eastAsia"/>
          <w:sz w:val="32"/>
          <w:szCs w:val="32"/>
        </w:rPr>
        <w:t>，超过全国平均水平。</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color w:val="000000"/>
          <w:kern w:val="0"/>
          <w:sz w:val="32"/>
          <w:szCs w:val="32"/>
        </w:rPr>
        <w:t>4.</w:t>
      </w:r>
      <w:r>
        <w:rPr>
          <w:rFonts w:ascii="仿宋" w:eastAsia="仿宋" w:hAnsi="仿宋" w:hint="eastAsia"/>
          <w:color w:val="000000"/>
          <w:kern w:val="0"/>
          <w:sz w:val="32"/>
          <w:szCs w:val="32"/>
        </w:rPr>
        <w:t>新能源汽车充电基础设施体系进一步健全。</w:t>
      </w:r>
      <w:r>
        <w:rPr>
          <w:rFonts w:ascii="仿宋" w:eastAsia="仿宋" w:hAnsi="仿宋" w:hint="eastAsia"/>
          <w:sz w:val="32"/>
          <w:szCs w:val="32"/>
        </w:rPr>
        <w:t>到</w:t>
      </w:r>
      <w:r>
        <w:rPr>
          <w:rFonts w:ascii="仿宋" w:eastAsia="仿宋" w:hAnsi="仿宋"/>
          <w:sz w:val="32"/>
          <w:szCs w:val="32"/>
        </w:rPr>
        <w:t>2018</w:t>
      </w:r>
      <w:r>
        <w:rPr>
          <w:rFonts w:ascii="仿宋" w:eastAsia="仿宋" w:hAnsi="仿宋" w:hint="eastAsia"/>
          <w:sz w:val="32"/>
          <w:szCs w:val="32"/>
        </w:rPr>
        <w:t>年底，全市建成集中式充换电站约</w:t>
      </w:r>
      <w:r>
        <w:rPr>
          <w:rFonts w:ascii="仿宋" w:eastAsia="仿宋" w:hAnsi="仿宋"/>
          <w:sz w:val="32"/>
          <w:szCs w:val="32"/>
        </w:rPr>
        <w:t xml:space="preserve">6 </w:t>
      </w:r>
      <w:r>
        <w:rPr>
          <w:rFonts w:ascii="仿宋" w:eastAsia="仿宋" w:hAnsi="仿宋" w:hint="eastAsia"/>
          <w:sz w:val="32"/>
          <w:szCs w:val="32"/>
        </w:rPr>
        <w:t>座，分散式充电桩约</w:t>
      </w:r>
      <w:r>
        <w:rPr>
          <w:rFonts w:ascii="仿宋" w:eastAsia="仿宋" w:hAnsi="仿宋"/>
          <w:sz w:val="32"/>
          <w:szCs w:val="32"/>
        </w:rPr>
        <w:t>382</w:t>
      </w:r>
      <w:r>
        <w:rPr>
          <w:rFonts w:ascii="仿宋" w:eastAsia="仿宋" w:hAnsi="仿宋" w:hint="eastAsia"/>
          <w:sz w:val="32"/>
          <w:szCs w:val="32"/>
        </w:rPr>
        <w:t>个，满足全市电动汽车的充电需求，形成合理、完善的充电基础设施网络。</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color w:val="000000"/>
          <w:kern w:val="0"/>
          <w:sz w:val="32"/>
          <w:szCs w:val="32"/>
        </w:rPr>
        <w:t>5.</w:t>
      </w:r>
      <w:r>
        <w:rPr>
          <w:rFonts w:ascii="仿宋" w:eastAsia="仿宋" w:hAnsi="仿宋" w:hint="eastAsia"/>
          <w:color w:val="000000"/>
          <w:kern w:val="0"/>
          <w:sz w:val="32"/>
          <w:szCs w:val="32"/>
        </w:rPr>
        <w:t>城市综合管廊规划完成编制。</w:t>
      </w:r>
      <w:r>
        <w:rPr>
          <w:rFonts w:ascii="仿宋" w:eastAsia="仿宋" w:hAnsi="仿宋" w:hint="eastAsia"/>
          <w:sz w:val="32"/>
          <w:szCs w:val="32"/>
        </w:rPr>
        <w:t>积极贯彻落实江门市城市地下综合管廊（</w:t>
      </w:r>
      <w:r>
        <w:rPr>
          <w:rFonts w:ascii="仿宋" w:eastAsia="仿宋" w:hAnsi="仿宋"/>
          <w:sz w:val="32"/>
          <w:szCs w:val="32"/>
        </w:rPr>
        <w:t>2016</w:t>
      </w:r>
      <w:r>
        <w:rPr>
          <w:rFonts w:ascii="仿宋" w:eastAsia="仿宋" w:hAnsi="仿宋" w:hint="eastAsia"/>
          <w:sz w:val="32"/>
          <w:szCs w:val="32"/>
        </w:rPr>
        <w:t>－</w:t>
      </w:r>
      <w:r>
        <w:rPr>
          <w:rFonts w:ascii="仿宋" w:eastAsia="仿宋" w:hAnsi="仿宋"/>
          <w:sz w:val="32"/>
          <w:szCs w:val="32"/>
        </w:rPr>
        <w:t>2020</w:t>
      </w:r>
      <w:r>
        <w:rPr>
          <w:rFonts w:ascii="仿宋" w:eastAsia="仿宋" w:hAnsi="仿宋" w:hint="eastAsia"/>
          <w:sz w:val="32"/>
          <w:szCs w:val="32"/>
        </w:rPr>
        <w:t>年）年度建设计划，逐步推进综合管廊建设。因地制宜，组织编制我市综合管廊规划实施方案，争取</w:t>
      </w:r>
      <w:r>
        <w:rPr>
          <w:rFonts w:ascii="仿宋" w:eastAsia="仿宋" w:hAnsi="仿宋"/>
          <w:sz w:val="32"/>
          <w:szCs w:val="32"/>
        </w:rPr>
        <w:t>2018</w:t>
      </w:r>
      <w:r>
        <w:rPr>
          <w:rFonts w:ascii="仿宋" w:eastAsia="仿宋" w:hAnsi="仿宋" w:hint="eastAsia"/>
          <w:sz w:val="32"/>
          <w:szCs w:val="32"/>
        </w:rPr>
        <w:t>年动工建设。</w:t>
      </w:r>
    </w:p>
    <w:p w:rsidR="008D28C3" w:rsidRDefault="008D28C3" w:rsidP="00C528D7">
      <w:pPr>
        <w:autoSpaceDE w:val="0"/>
        <w:autoSpaceDN w:val="0"/>
        <w:adjustRightInd w:val="0"/>
        <w:spacing w:line="560" w:lineRule="exact"/>
        <w:ind w:firstLineChars="200" w:firstLine="31680"/>
        <w:jc w:val="left"/>
        <w:rPr>
          <w:sz w:val="32"/>
          <w:szCs w:val="32"/>
        </w:rPr>
      </w:pPr>
      <w:r>
        <w:rPr>
          <w:rFonts w:ascii="仿宋" w:eastAsia="仿宋" w:hAnsi="仿宋"/>
          <w:color w:val="000000"/>
          <w:kern w:val="0"/>
          <w:sz w:val="32"/>
          <w:szCs w:val="32"/>
        </w:rPr>
        <w:t>6.</w:t>
      </w:r>
      <w:r>
        <w:rPr>
          <w:rFonts w:ascii="仿宋" w:eastAsia="仿宋" w:hAnsi="仿宋" w:hint="eastAsia"/>
          <w:color w:val="000000"/>
          <w:kern w:val="0"/>
          <w:sz w:val="32"/>
          <w:szCs w:val="32"/>
        </w:rPr>
        <w:t>交通基础设施基本实现互联互通、便捷畅通。到</w:t>
      </w:r>
      <w:r>
        <w:rPr>
          <w:rFonts w:ascii="仿宋" w:eastAsia="仿宋" w:hAnsi="仿宋"/>
          <w:color w:val="000000"/>
          <w:kern w:val="0"/>
          <w:sz w:val="32"/>
          <w:szCs w:val="32"/>
        </w:rPr>
        <w:t>2018</w:t>
      </w:r>
      <w:r>
        <w:rPr>
          <w:rFonts w:ascii="仿宋" w:eastAsia="仿宋" w:hAnsi="仿宋" w:hint="eastAsia"/>
          <w:color w:val="000000"/>
          <w:kern w:val="0"/>
          <w:sz w:val="32"/>
          <w:szCs w:val="32"/>
        </w:rPr>
        <w:t>年底，</w:t>
      </w:r>
      <w:r>
        <w:rPr>
          <w:rFonts w:ascii="仿宋" w:eastAsia="仿宋" w:hAnsi="仿宋" w:hint="eastAsia"/>
          <w:sz w:val="32"/>
          <w:szCs w:val="32"/>
        </w:rPr>
        <w:t>一体化整合城市对内、对外交通系统，</w:t>
      </w:r>
      <w:r>
        <w:rPr>
          <w:rFonts w:ascii="仿宋" w:eastAsia="仿宋" w:hAnsi="仿宋" w:hint="eastAsia"/>
          <w:color w:val="000000"/>
          <w:kern w:val="0"/>
          <w:sz w:val="32"/>
          <w:szCs w:val="32"/>
        </w:rPr>
        <w:t>完成深茂铁路台山段的建设任务，</w:t>
      </w:r>
      <w:r>
        <w:rPr>
          <w:rFonts w:ascii="仿宋" w:eastAsia="仿宋" w:hAnsi="仿宋" w:hint="eastAsia"/>
          <w:sz w:val="32"/>
          <w:szCs w:val="32"/>
        </w:rPr>
        <w:t>高快速铁路新增运营里程</w:t>
      </w:r>
      <w:r>
        <w:rPr>
          <w:rFonts w:ascii="仿宋" w:eastAsia="仿宋" w:hAnsi="仿宋"/>
          <w:sz w:val="32"/>
          <w:szCs w:val="32"/>
        </w:rPr>
        <w:t>33.2</w:t>
      </w:r>
      <w:r>
        <w:rPr>
          <w:rFonts w:ascii="仿宋" w:eastAsia="仿宋" w:hAnsi="仿宋" w:hint="eastAsia"/>
          <w:sz w:val="32"/>
          <w:szCs w:val="32"/>
        </w:rPr>
        <w:t>公里，中开高速等一批新增对外交通要道开工建设，台开快速及龙山支线等城市快速路网建设工作取得较大成效，广海湾进港航道及防波堤顺利开工建设，抓好一批码头升级改造，完成镇海湾出海航道整治工程，适时推进通用机场建设，现有干线公路道路服务水平继续提升，继续巩固农村客运三个“百分百”成果，构筑布局完善、等级结构合理、功能清晰、内畅外通、具有侨乡特色的可持续交通系统。</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kern w:val="0"/>
          <w:sz w:val="32"/>
          <w:szCs w:val="32"/>
        </w:rPr>
        <w:t>7.</w:t>
      </w:r>
      <w:r>
        <w:rPr>
          <w:rFonts w:ascii="仿宋" w:eastAsia="仿宋" w:hAnsi="仿宋" w:hint="eastAsia"/>
          <w:kern w:val="0"/>
          <w:sz w:val="32"/>
          <w:szCs w:val="32"/>
        </w:rPr>
        <w:t>水利综合保障体系进一步完善。</w:t>
      </w:r>
      <w:r>
        <w:rPr>
          <w:rFonts w:ascii="仿宋" w:eastAsia="仿宋" w:hAnsi="仿宋" w:hint="eastAsia"/>
          <w:sz w:val="32"/>
          <w:szCs w:val="32"/>
        </w:rPr>
        <w:t>到</w:t>
      </w:r>
      <w:r>
        <w:rPr>
          <w:rFonts w:ascii="仿宋" w:eastAsia="仿宋" w:hAnsi="仿宋"/>
          <w:sz w:val="32"/>
          <w:szCs w:val="32"/>
        </w:rPr>
        <w:t>2018</w:t>
      </w:r>
      <w:r>
        <w:rPr>
          <w:rFonts w:ascii="仿宋" w:eastAsia="仿宋" w:hAnsi="仿宋" w:hint="eastAsia"/>
          <w:sz w:val="32"/>
          <w:szCs w:val="32"/>
        </w:rPr>
        <w:t>年底，全市万亩以上海堤达标率从</w:t>
      </w:r>
      <w:r>
        <w:rPr>
          <w:rFonts w:ascii="仿宋" w:eastAsia="仿宋" w:hAnsi="仿宋"/>
          <w:sz w:val="32"/>
          <w:szCs w:val="32"/>
        </w:rPr>
        <w:t>2015</w:t>
      </w:r>
      <w:r>
        <w:rPr>
          <w:rFonts w:ascii="仿宋" w:eastAsia="仿宋" w:hAnsi="仿宋" w:hint="eastAsia"/>
          <w:sz w:val="32"/>
          <w:szCs w:val="32"/>
        </w:rPr>
        <w:t>年的</w:t>
      </w:r>
      <w:r>
        <w:rPr>
          <w:rFonts w:ascii="仿宋" w:eastAsia="仿宋" w:hAnsi="仿宋"/>
          <w:sz w:val="32"/>
          <w:szCs w:val="32"/>
        </w:rPr>
        <w:t>45%</w:t>
      </w:r>
      <w:r>
        <w:rPr>
          <w:rFonts w:ascii="仿宋" w:eastAsia="仿宋" w:hAnsi="仿宋" w:hint="eastAsia"/>
          <w:sz w:val="32"/>
          <w:szCs w:val="32"/>
        </w:rPr>
        <w:t>提高到</w:t>
      </w:r>
      <w:r>
        <w:rPr>
          <w:rFonts w:ascii="仿宋" w:eastAsia="仿宋" w:hAnsi="仿宋"/>
          <w:sz w:val="32"/>
          <w:szCs w:val="32"/>
        </w:rPr>
        <w:t>100%</w:t>
      </w:r>
      <w:r>
        <w:rPr>
          <w:rFonts w:ascii="仿宋" w:eastAsia="仿宋" w:hAnsi="仿宋" w:hint="eastAsia"/>
          <w:sz w:val="32"/>
          <w:szCs w:val="32"/>
        </w:rPr>
        <w:t>，水功能区水质达标率从</w:t>
      </w:r>
      <w:r>
        <w:rPr>
          <w:rFonts w:ascii="仿宋" w:eastAsia="仿宋" w:hAnsi="仿宋"/>
          <w:sz w:val="32"/>
          <w:szCs w:val="32"/>
        </w:rPr>
        <w:t>2015</w:t>
      </w:r>
      <w:r>
        <w:rPr>
          <w:rFonts w:ascii="仿宋" w:eastAsia="仿宋" w:hAnsi="仿宋" w:hint="eastAsia"/>
          <w:sz w:val="32"/>
          <w:szCs w:val="32"/>
        </w:rPr>
        <w:t>年的</w:t>
      </w:r>
      <w:r>
        <w:rPr>
          <w:rFonts w:ascii="仿宋" w:eastAsia="仿宋" w:hAnsi="仿宋"/>
          <w:sz w:val="32"/>
          <w:szCs w:val="32"/>
        </w:rPr>
        <w:t>69%</w:t>
      </w:r>
      <w:r>
        <w:rPr>
          <w:rFonts w:ascii="仿宋" w:eastAsia="仿宋" w:hAnsi="仿宋" w:hint="eastAsia"/>
          <w:sz w:val="32"/>
          <w:szCs w:val="32"/>
        </w:rPr>
        <w:t>提高到</w:t>
      </w:r>
      <w:r>
        <w:rPr>
          <w:rFonts w:ascii="仿宋" w:eastAsia="仿宋" w:hAnsi="仿宋"/>
          <w:sz w:val="32"/>
          <w:szCs w:val="32"/>
        </w:rPr>
        <w:t>85%</w:t>
      </w:r>
      <w:r>
        <w:rPr>
          <w:rFonts w:ascii="仿宋" w:eastAsia="仿宋" w:hAnsi="仿宋" w:hint="eastAsia"/>
          <w:sz w:val="32"/>
          <w:szCs w:val="32"/>
        </w:rPr>
        <w:t>，农村自来水普及率从</w:t>
      </w:r>
      <w:r>
        <w:rPr>
          <w:rFonts w:ascii="仿宋" w:eastAsia="仿宋" w:hAnsi="仿宋"/>
          <w:sz w:val="32"/>
          <w:szCs w:val="32"/>
        </w:rPr>
        <w:t>2015</w:t>
      </w:r>
      <w:r>
        <w:rPr>
          <w:rFonts w:ascii="仿宋" w:eastAsia="仿宋" w:hAnsi="仿宋" w:hint="eastAsia"/>
          <w:sz w:val="32"/>
          <w:szCs w:val="32"/>
        </w:rPr>
        <w:t>年的</w:t>
      </w:r>
      <w:r>
        <w:rPr>
          <w:rFonts w:ascii="仿宋" w:eastAsia="仿宋" w:hAnsi="仿宋"/>
          <w:sz w:val="32"/>
          <w:szCs w:val="32"/>
        </w:rPr>
        <w:t>91%</w:t>
      </w:r>
      <w:r>
        <w:rPr>
          <w:rFonts w:ascii="仿宋" w:eastAsia="仿宋" w:hAnsi="仿宋" w:hint="eastAsia"/>
          <w:sz w:val="32"/>
          <w:szCs w:val="32"/>
        </w:rPr>
        <w:t>提高到</w:t>
      </w:r>
      <w:r>
        <w:rPr>
          <w:rFonts w:ascii="仿宋" w:eastAsia="仿宋" w:hAnsi="仿宋"/>
          <w:sz w:val="32"/>
          <w:szCs w:val="32"/>
        </w:rPr>
        <w:t>98%</w:t>
      </w:r>
      <w:r>
        <w:rPr>
          <w:rFonts w:ascii="仿宋" w:eastAsia="仿宋" w:hAnsi="仿宋" w:hint="eastAsia"/>
          <w:sz w:val="32"/>
          <w:szCs w:val="32"/>
        </w:rPr>
        <w:t>以上。农田灌溉水有效利用系数达到全省平均水平。</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color w:val="000000"/>
          <w:kern w:val="0"/>
          <w:sz w:val="32"/>
          <w:szCs w:val="32"/>
        </w:rPr>
        <w:t>8.</w:t>
      </w:r>
      <w:r>
        <w:rPr>
          <w:rFonts w:ascii="仿宋" w:eastAsia="仿宋" w:hAnsi="仿宋" w:hint="eastAsia"/>
          <w:color w:val="000000"/>
          <w:kern w:val="0"/>
          <w:sz w:val="32"/>
          <w:szCs w:val="32"/>
        </w:rPr>
        <w:t>环境污染治理力度进一步加大。</w:t>
      </w:r>
      <w:r>
        <w:rPr>
          <w:rFonts w:ascii="仿宋" w:eastAsia="仿宋" w:hAnsi="仿宋" w:hint="eastAsia"/>
          <w:sz w:val="32"/>
          <w:szCs w:val="32"/>
        </w:rPr>
        <w:t>到</w:t>
      </w:r>
      <w:r>
        <w:rPr>
          <w:rFonts w:ascii="仿宋" w:eastAsia="仿宋" w:hAnsi="仿宋"/>
          <w:sz w:val="32"/>
          <w:szCs w:val="32"/>
        </w:rPr>
        <w:t>2017</w:t>
      </w:r>
      <w:r>
        <w:rPr>
          <w:rFonts w:ascii="仿宋" w:eastAsia="仿宋" w:hAnsi="仿宋" w:hint="eastAsia"/>
          <w:sz w:val="32"/>
          <w:szCs w:val="32"/>
        </w:rPr>
        <w:t>年底，市区实现河面无大面积漂浮物，河岸无垃圾、无违法排污口。到</w:t>
      </w:r>
      <w:r>
        <w:rPr>
          <w:rFonts w:ascii="仿宋" w:eastAsia="仿宋" w:hAnsi="仿宋"/>
          <w:sz w:val="32"/>
          <w:szCs w:val="32"/>
        </w:rPr>
        <w:t>2018</w:t>
      </w:r>
      <w:r>
        <w:rPr>
          <w:rFonts w:ascii="仿宋" w:eastAsia="仿宋" w:hAnsi="仿宋" w:hint="eastAsia"/>
          <w:sz w:val="32"/>
          <w:szCs w:val="32"/>
        </w:rPr>
        <w:t>年底，我市劣</w:t>
      </w:r>
      <w:r>
        <w:rPr>
          <w:rFonts w:ascii="仿宋" w:eastAsia="仿宋" w:hAnsi="仿宋" w:cs="宋体" w:hint="eastAsia"/>
          <w:sz w:val="32"/>
          <w:szCs w:val="32"/>
        </w:rPr>
        <w:t>Ⅴ</w:t>
      </w:r>
      <w:r>
        <w:rPr>
          <w:rFonts w:ascii="仿宋" w:eastAsia="仿宋" w:hAnsi="仿宋" w:hint="eastAsia"/>
          <w:sz w:val="32"/>
          <w:szCs w:val="32"/>
        </w:rPr>
        <w:t>类水体断面比例有所下降，推进市区黑臭水体治理；城区污水处理率从</w:t>
      </w:r>
      <w:r>
        <w:rPr>
          <w:rFonts w:ascii="仿宋" w:eastAsia="仿宋" w:hAnsi="仿宋"/>
          <w:sz w:val="32"/>
          <w:szCs w:val="32"/>
        </w:rPr>
        <w:t>2015</w:t>
      </w:r>
      <w:r>
        <w:rPr>
          <w:rFonts w:ascii="仿宋" w:eastAsia="仿宋" w:hAnsi="仿宋" w:hint="eastAsia"/>
          <w:sz w:val="32"/>
          <w:szCs w:val="32"/>
        </w:rPr>
        <w:t>年的</w:t>
      </w:r>
      <w:r>
        <w:rPr>
          <w:rFonts w:ascii="仿宋" w:eastAsia="仿宋" w:hAnsi="仿宋"/>
          <w:sz w:val="32"/>
          <w:szCs w:val="32"/>
        </w:rPr>
        <w:t>85%</w:t>
      </w:r>
      <w:r>
        <w:rPr>
          <w:rFonts w:ascii="仿宋" w:eastAsia="仿宋" w:hAnsi="仿宋" w:hint="eastAsia"/>
          <w:sz w:val="32"/>
          <w:szCs w:val="32"/>
        </w:rPr>
        <w:t>提高到</w:t>
      </w:r>
      <w:r>
        <w:rPr>
          <w:rFonts w:ascii="仿宋" w:eastAsia="仿宋" w:hAnsi="仿宋"/>
          <w:sz w:val="32"/>
          <w:szCs w:val="32"/>
        </w:rPr>
        <w:t>93.8%</w:t>
      </w:r>
      <w:r>
        <w:rPr>
          <w:rFonts w:ascii="仿宋" w:eastAsia="仿宋" w:hAnsi="仿宋" w:hint="eastAsia"/>
          <w:sz w:val="32"/>
          <w:szCs w:val="32"/>
        </w:rPr>
        <w:t>，开工建设水步污水处理厂等一批镇级污水处理设施。继续保持城市生活垃圾无害化处理率</w:t>
      </w:r>
      <w:r>
        <w:rPr>
          <w:rFonts w:ascii="仿宋" w:eastAsia="仿宋" w:hAnsi="仿宋"/>
          <w:sz w:val="32"/>
          <w:szCs w:val="32"/>
        </w:rPr>
        <w:t>100%</w:t>
      </w:r>
      <w:r>
        <w:rPr>
          <w:rFonts w:ascii="仿宋" w:eastAsia="仿宋" w:hAnsi="仿宋" w:hint="eastAsia"/>
          <w:sz w:val="32"/>
          <w:szCs w:val="32"/>
        </w:rPr>
        <w:t>，农村生活垃圾得到有效处理。</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color w:val="000000"/>
          <w:kern w:val="0"/>
          <w:sz w:val="32"/>
          <w:szCs w:val="32"/>
        </w:rPr>
        <w:t xml:space="preserve">9. </w:t>
      </w:r>
      <w:r>
        <w:rPr>
          <w:rFonts w:ascii="仿宋" w:eastAsia="仿宋" w:hAnsi="仿宋" w:hint="eastAsia"/>
          <w:color w:val="000000"/>
          <w:kern w:val="0"/>
          <w:sz w:val="32"/>
          <w:szCs w:val="32"/>
        </w:rPr>
        <w:t>人力资本素质全面提升。</w:t>
      </w:r>
      <w:r>
        <w:rPr>
          <w:rFonts w:ascii="仿宋" w:eastAsia="仿宋" w:hAnsi="仿宋" w:hint="eastAsia"/>
          <w:sz w:val="32"/>
          <w:szCs w:val="32"/>
        </w:rPr>
        <w:t>继续保持教育先进县覆盖率</w:t>
      </w:r>
      <w:r>
        <w:rPr>
          <w:rFonts w:ascii="仿宋" w:eastAsia="仿宋" w:hAnsi="仿宋"/>
          <w:sz w:val="32"/>
          <w:szCs w:val="32"/>
        </w:rPr>
        <w:t>100</w:t>
      </w:r>
      <w:r>
        <w:rPr>
          <w:rFonts w:ascii="仿宋" w:eastAsia="仿宋" w:hAnsi="仿宋" w:hint="eastAsia"/>
          <w:sz w:val="32"/>
          <w:szCs w:val="32"/>
        </w:rPr>
        <w:t>％，全面促进义务教育优质均衡发展；高等教育毛入学率从</w:t>
      </w:r>
      <w:r>
        <w:rPr>
          <w:rFonts w:ascii="仿宋" w:eastAsia="仿宋" w:hAnsi="仿宋"/>
          <w:sz w:val="32"/>
          <w:szCs w:val="32"/>
        </w:rPr>
        <w:t xml:space="preserve"> 2015</w:t>
      </w:r>
      <w:r>
        <w:rPr>
          <w:rFonts w:ascii="仿宋" w:eastAsia="仿宋" w:hAnsi="仿宋" w:hint="eastAsia"/>
          <w:sz w:val="32"/>
          <w:szCs w:val="32"/>
        </w:rPr>
        <w:t>年的</w:t>
      </w:r>
      <w:r>
        <w:rPr>
          <w:rFonts w:ascii="仿宋" w:eastAsia="仿宋" w:hAnsi="仿宋"/>
          <w:sz w:val="32"/>
          <w:szCs w:val="32"/>
        </w:rPr>
        <w:t>50.13%</w:t>
      </w:r>
      <w:r>
        <w:rPr>
          <w:rFonts w:ascii="仿宋" w:eastAsia="仿宋" w:hAnsi="仿宋" w:hint="eastAsia"/>
          <w:sz w:val="32"/>
          <w:szCs w:val="32"/>
        </w:rPr>
        <w:t>提高到</w:t>
      </w:r>
      <w:r>
        <w:rPr>
          <w:rFonts w:ascii="仿宋" w:eastAsia="仿宋" w:hAnsi="仿宋"/>
          <w:sz w:val="32"/>
          <w:szCs w:val="32"/>
        </w:rPr>
        <w:t>2018</w:t>
      </w:r>
      <w:r>
        <w:rPr>
          <w:rFonts w:ascii="仿宋" w:eastAsia="仿宋" w:hAnsi="仿宋" w:hint="eastAsia"/>
          <w:sz w:val="32"/>
          <w:szCs w:val="32"/>
        </w:rPr>
        <w:t>年的</w:t>
      </w:r>
      <w:r>
        <w:rPr>
          <w:rFonts w:ascii="仿宋" w:eastAsia="仿宋" w:hAnsi="仿宋"/>
          <w:sz w:val="32"/>
          <w:szCs w:val="32"/>
        </w:rPr>
        <w:t>54.63%</w:t>
      </w:r>
      <w:r>
        <w:rPr>
          <w:rFonts w:ascii="仿宋" w:eastAsia="仿宋" w:hAnsi="仿宋" w:hint="eastAsia"/>
          <w:sz w:val="32"/>
          <w:szCs w:val="32"/>
        </w:rPr>
        <w:t>，超过全省平均水平。发挥中职学校主阵地作用，开展各类职业技能培训，</w:t>
      </w:r>
      <w:r>
        <w:rPr>
          <w:rFonts w:ascii="仿宋" w:eastAsia="仿宋" w:hAnsi="仿宋"/>
          <w:sz w:val="32"/>
          <w:szCs w:val="32"/>
        </w:rPr>
        <w:t>2016</w:t>
      </w:r>
      <w:r>
        <w:rPr>
          <w:rFonts w:ascii="仿宋" w:eastAsia="仿宋" w:hAnsi="仿宋" w:hint="eastAsia"/>
          <w:sz w:val="32"/>
          <w:szCs w:val="32"/>
        </w:rPr>
        <w:t>－</w:t>
      </w:r>
      <w:r>
        <w:rPr>
          <w:rFonts w:ascii="仿宋" w:eastAsia="仿宋" w:hAnsi="仿宋"/>
          <w:sz w:val="32"/>
          <w:szCs w:val="32"/>
        </w:rPr>
        <w:t>2018</w:t>
      </w:r>
      <w:r>
        <w:rPr>
          <w:rFonts w:ascii="仿宋" w:eastAsia="仿宋" w:hAnsi="仿宋" w:hint="eastAsia"/>
          <w:sz w:val="32"/>
          <w:szCs w:val="32"/>
        </w:rPr>
        <w:t>年期间，年均开展各类职业技能培训量提高至</w:t>
      </w:r>
      <w:r>
        <w:rPr>
          <w:rFonts w:ascii="仿宋" w:eastAsia="仿宋" w:hAnsi="仿宋"/>
          <w:sz w:val="32"/>
          <w:szCs w:val="32"/>
        </w:rPr>
        <w:t>4861</w:t>
      </w:r>
      <w:r>
        <w:rPr>
          <w:rFonts w:ascii="仿宋" w:eastAsia="仿宋" w:hAnsi="仿宋" w:hint="eastAsia"/>
          <w:sz w:val="32"/>
          <w:szCs w:val="32"/>
        </w:rPr>
        <w:t>人次，</w:t>
      </w:r>
      <w:r>
        <w:rPr>
          <w:rFonts w:ascii="仿宋" w:eastAsia="仿宋" w:hAnsi="仿宋" w:hint="eastAsia"/>
          <w:kern w:val="0"/>
          <w:sz w:val="32"/>
          <w:szCs w:val="32"/>
        </w:rPr>
        <w:t>职业继续教育实现全覆盖，</w:t>
      </w:r>
      <w:r>
        <w:rPr>
          <w:rFonts w:ascii="仿宋" w:eastAsia="仿宋" w:hAnsi="仿宋" w:hint="eastAsia"/>
          <w:sz w:val="32"/>
          <w:szCs w:val="32"/>
        </w:rPr>
        <w:t>年均新增高技能人才</w:t>
      </w:r>
      <w:r>
        <w:rPr>
          <w:rFonts w:ascii="仿宋" w:eastAsia="仿宋" w:hAnsi="仿宋"/>
          <w:sz w:val="32"/>
          <w:szCs w:val="32"/>
        </w:rPr>
        <w:t>3640</w:t>
      </w:r>
      <w:r>
        <w:rPr>
          <w:rFonts w:ascii="仿宋" w:eastAsia="仿宋" w:hAnsi="仿宋" w:hint="eastAsia"/>
          <w:sz w:val="32"/>
          <w:szCs w:val="32"/>
        </w:rPr>
        <w:t>人次。</w:t>
      </w:r>
    </w:p>
    <w:p w:rsidR="008D28C3" w:rsidRDefault="008D28C3" w:rsidP="00C528D7">
      <w:pPr>
        <w:spacing w:line="560" w:lineRule="exact"/>
        <w:ind w:firstLineChars="200" w:firstLine="31680"/>
        <w:rPr>
          <w:rFonts w:ascii="黑体" w:eastAsia="黑体" w:hAnsi="黑体"/>
          <w:bCs/>
          <w:color w:val="000000"/>
          <w:kern w:val="0"/>
          <w:sz w:val="32"/>
          <w:szCs w:val="32"/>
        </w:rPr>
      </w:pPr>
      <w:r>
        <w:rPr>
          <w:rFonts w:ascii="黑体" w:eastAsia="黑体" w:hAnsi="黑体" w:hint="eastAsia"/>
          <w:bCs/>
          <w:sz w:val="32"/>
          <w:szCs w:val="32"/>
        </w:rPr>
        <w:t>二、重点任务与政策措施</w:t>
      </w:r>
    </w:p>
    <w:p w:rsidR="008D28C3" w:rsidRDefault="008D28C3" w:rsidP="00C528D7">
      <w:pPr>
        <w:pStyle w:val="Heading2"/>
        <w:spacing w:before="0" w:after="0" w:line="560" w:lineRule="exact"/>
        <w:ind w:left="0" w:firstLineChars="196" w:firstLine="31680"/>
        <w:rPr>
          <w:rFonts w:ascii="楷体_GB2312" w:eastAsia="楷体_GB2312" w:hAnsi="楷体_GB2312" w:cs="楷体_GB2312"/>
        </w:rPr>
      </w:pPr>
      <w:r>
        <w:rPr>
          <w:rFonts w:ascii="楷体_GB2312" w:eastAsia="楷体_GB2312" w:hAnsi="楷体_GB2312" w:cs="楷体_GB2312" w:hint="eastAsia"/>
        </w:rPr>
        <w:t>（一）实施新一轮电网新（改）建工程，全面提升全市配电网供电能力。</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hint="eastAsia"/>
          <w:sz w:val="32"/>
          <w:szCs w:val="32"/>
        </w:rPr>
        <w:t>重点解决农村电网存在的薄弱环节，对电压不达标、设备重过载、网架不合理、不通动力电、设备残旧、存在安全隐患等问题进行重点整治，提升农村电网电能质量和供电能力。提升农村地区营销装备水平和服务能力，配套支持营业厅、用电现场远程通信网络、终端设备等一体化技术服务系统建设。加快推进智能电表、低压集抄覆盖和计量自动化系统建设应用，支持停电时间自动统计和电压在线监测。重点解决危房状态的乡镇供电所，提升农村电网运行维护能力。根据我市电动汽车发展规划情况，建设适合农村需要的电动车</w:t>
      </w:r>
      <w:r>
        <w:rPr>
          <w:rFonts w:ascii="仿宋" w:eastAsia="仿宋" w:hAnsi="仿宋"/>
          <w:sz w:val="32"/>
          <w:szCs w:val="32"/>
        </w:rPr>
        <w:t>/</w:t>
      </w:r>
      <w:r>
        <w:rPr>
          <w:rFonts w:ascii="仿宋" w:eastAsia="仿宋" w:hAnsi="仿宋" w:hint="eastAsia"/>
          <w:sz w:val="32"/>
          <w:szCs w:val="32"/>
        </w:rPr>
        <w:t>电动汽车等简易充电设施。全力推进城网主电网及输变电工程建设，优化输变电网络。</w:t>
      </w:r>
      <w:r>
        <w:rPr>
          <w:rFonts w:ascii="仿宋_GB2312" w:eastAsia="仿宋_GB2312" w:hAnsi="仿宋_GB2312" w:cs="仿宋_GB2312" w:hint="eastAsia"/>
          <w:sz w:val="32"/>
          <w:szCs w:val="32"/>
        </w:rPr>
        <w:t>〔</w:t>
      </w:r>
      <w:r>
        <w:rPr>
          <w:rFonts w:ascii="仿宋" w:eastAsia="仿宋" w:hAnsi="仿宋" w:hint="eastAsia"/>
          <w:sz w:val="32"/>
          <w:szCs w:val="32"/>
        </w:rPr>
        <w:t>台山供电局牵头，市发展和改革局、市财政局、市农业局、市扶贫办、市国土资源局、市城乡规划局、各镇（街，下同）配合</w:t>
      </w:r>
      <w:r>
        <w:rPr>
          <w:rFonts w:ascii="仿宋_GB2312" w:eastAsia="仿宋_GB2312" w:hAnsi="仿宋_GB2312" w:cs="仿宋_GB2312" w:hint="eastAsia"/>
          <w:sz w:val="32"/>
          <w:szCs w:val="32"/>
        </w:rPr>
        <w:t>〕</w:t>
      </w:r>
    </w:p>
    <w:p w:rsidR="008D28C3" w:rsidRDefault="008D28C3" w:rsidP="00C528D7">
      <w:pPr>
        <w:pStyle w:val="Heading2"/>
        <w:spacing w:before="0" w:after="0" w:line="560" w:lineRule="exact"/>
        <w:ind w:left="0" w:firstLineChars="196" w:firstLine="31680"/>
        <w:rPr>
          <w:rFonts w:ascii="楷体_GB2312" w:eastAsia="楷体_GB2312" w:hAnsi="楷体_GB2312" w:cs="楷体_GB2312"/>
        </w:rPr>
      </w:pPr>
      <w:r>
        <w:rPr>
          <w:rFonts w:ascii="楷体_GB2312" w:eastAsia="楷体_GB2312" w:hAnsi="楷体_GB2312" w:cs="楷体_GB2312" w:hint="eastAsia"/>
        </w:rPr>
        <w:t>（二）推进清洁安全能源体系建设，提高能源保障能力。</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hint="eastAsia"/>
          <w:sz w:val="32"/>
          <w:szCs w:val="32"/>
        </w:rPr>
        <w:t>安全高效发展核电，台山核电一期投入运行，大力发展太阳能、天然气等清洁能源，建设分布式光伏发电系统，加快实施产业园区和产业集聚区集中供热，因地制宜推进生物质能等新能源利用。加快建设天然气接收站、输送管网、输配场站及城市燃气管网，构建全市统一的天然气输配网络，全面提升我市能源保障能力。（城镇居民天然气由市城市综合管理局牵头、天然气供气由市住房和城乡建设局牵头、其余由市发展和改革局牵头，广海湾工业园区、市工业新城管委会、市国土资源局、各镇配合）</w:t>
      </w:r>
    </w:p>
    <w:p w:rsidR="008D28C3" w:rsidRDefault="008D28C3" w:rsidP="00C528D7">
      <w:pPr>
        <w:pStyle w:val="Heading2"/>
        <w:spacing w:before="0" w:after="0" w:line="560" w:lineRule="exact"/>
        <w:ind w:left="0" w:firstLineChars="196" w:firstLine="31680"/>
        <w:rPr>
          <w:rFonts w:ascii="楷体_GB2312" w:eastAsia="楷体_GB2312" w:hAnsi="楷体_GB2312" w:cs="楷体_GB2312"/>
        </w:rPr>
      </w:pPr>
      <w:r>
        <w:rPr>
          <w:rFonts w:ascii="楷体_GB2312" w:eastAsia="楷体_GB2312" w:hAnsi="楷体_GB2312" w:cs="楷体_GB2312" w:hint="eastAsia"/>
        </w:rPr>
        <w:t>（三）加快新一代信息基础设施建设，打造“智慧台山”。</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加快推进超高速无线局域网等无线宽带网络建设。实施《江门市信息基础设施建设总体方案（</w:t>
      </w:r>
      <w:r>
        <w:rPr>
          <w:rFonts w:ascii="仿宋" w:eastAsia="仿宋" w:hAnsi="仿宋"/>
          <w:sz w:val="32"/>
          <w:szCs w:val="32"/>
        </w:rPr>
        <w:t>2015</w:t>
      </w:r>
      <w:r>
        <w:rPr>
          <w:rFonts w:ascii="仿宋" w:eastAsia="仿宋" w:hAnsi="仿宋" w:hint="eastAsia"/>
          <w:sz w:val="32"/>
          <w:szCs w:val="32"/>
        </w:rPr>
        <w:t>－</w:t>
      </w:r>
      <w:r>
        <w:rPr>
          <w:rFonts w:ascii="仿宋" w:eastAsia="仿宋" w:hAnsi="仿宋"/>
          <w:sz w:val="32"/>
          <w:szCs w:val="32"/>
        </w:rPr>
        <w:t>2017</w:t>
      </w:r>
      <w:r>
        <w:rPr>
          <w:rFonts w:ascii="仿宋" w:eastAsia="仿宋" w:hAnsi="仿宋" w:hint="eastAsia"/>
          <w:sz w:val="32"/>
          <w:szCs w:val="32"/>
        </w:rPr>
        <w:t>年）》，重点推进三大基础电信运营商</w:t>
      </w:r>
      <w:r>
        <w:rPr>
          <w:rFonts w:ascii="仿宋" w:eastAsia="仿宋" w:hAnsi="仿宋"/>
          <w:sz w:val="32"/>
          <w:szCs w:val="32"/>
        </w:rPr>
        <w:t>4G</w:t>
      </w:r>
      <w:r>
        <w:rPr>
          <w:rFonts w:ascii="仿宋" w:eastAsia="仿宋" w:hAnsi="仿宋" w:hint="eastAsia"/>
          <w:sz w:val="32"/>
          <w:szCs w:val="32"/>
        </w:rPr>
        <w:t>及无线宽带城市建设工程、公共区域无线局域网络、超高速无线局域网等项目，提升城乡基站覆盖能力，实现对全市农村地区基本覆盖。</w:t>
      </w:r>
      <w:r>
        <w:rPr>
          <w:rFonts w:ascii="仿宋" w:eastAsia="仿宋" w:hAnsi="仿宋"/>
          <w:sz w:val="32"/>
          <w:szCs w:val="32"/>
        </w:rPr>
        <w:t>2016</w:t>
      </w:r>
      <w:r>
        <w:rPr>
          <w:rFonts w:ascii="仿宋" w:eastAsia="仿宋" w:hAnsi="仿宋" w:hint="eastAsia"/>
          <w:sz w:val="32"/>
          <w:szCs w:val="32"/>
        </w:rPr>
        <w:t>－</w:t>
      </w:r>
      <w:r>
        <w:rPr>
          <w:rFonts w:ascii="仿宋" w:eastAsia="仿宋" w:hAnsi="仿宋"/>
          <w:sz w:val="32"/>
          <w:szCs w:val="32"/>
        </w:rPr>
        <w:t>2018</w:t>
      </w:r>
      <w:r>
        <w:rPr>
          <w:rFonts w:ascii="仿宋" w:eastAsia="仿宋" w:hAnsi="仿宋" w:hint="eastAsia"/>
          <w:sz w:val="32"/>
          <w:szCs w:val="32"/>
        </w:rPr>
        <w:t>年，全市新建公众移动通信基站</w:t>
      </w:r>
      <w:r>
        <w:rPr>
          <w:rFonts w:ascii="仿宋" w:eastAsia="仿宋" w:hAnsi="仿宋"/>
          <w:sz w:val="32"/>
          <w:szCs w:val="32"/>
        </w:rPr>
        <w:t>550</w:t>
      </w:r>
      <w:r>
        <w:rPr>
          <w:rFonts w:ascii="仿宋" w:eastAsia="仿宋" w:hAnsi="仿宋" w:hint="eastAsia"/>
          <w:sz w:val="32"/>
          <w:szCs w:val="32"/>
        </w:rPr>
        <w:t>万个，新建基站站址</w:t>
      </w:r>
      <w:r>
        <w:rPr>
          <w:rFonts w:ascii="仿宋" w:eastAsia="仿宋" w:hAnsi="仿宋"/>
          <w:sz w:val="32"/>
          <w:szCs w:val="32"/>
        </w:rPr>
        <w:t>540</w:t>
      </w:r>
      <w:r>
        <w:rPr>
          <w:rFonts w:ascii="仿宋" w:eastAsia="仿宋" w:hAnsi="仿宋" w:hint="eastAsia"/>
          <w:sz w:val="32"/>
          <w:szCs w:val="32"/>
        </w:rPr>
        <w:t>个。公共区域无线局域网络热点新增</w:t>
      </w:r>
      <w:r>
        <w:rPr>
          <w:rFonts w:ascii="仿宋" w:eastAsia="仿宋" w:hAnsi="仿宋"/>
          <w:sz w:val="32"/>
          <w:szCs w:val="32"/>
        </w:rPr>
        <w:t>110</w:t>
      </w:r>
      <w:r>
        <w:rPr>
          <w:rFonts w:ascii="仿宋" w:eastAsia="仿宋" w:hAnsi="仿宋" w:hint="eastAsia"/>
          <w:sz w:val="32"/>
          <w:szCs w:val="32"/>
        </w:rPr>
        <w:t>个，无线访问接入点（</w:t>
      </w:r>
      <w:r>
        <w:rPr>
          <w:rFonts w:ascii="仿宋" w:eastAsia="仿宋" w:hAnsi="仿宋"/>
          <w:sz w:val="32"/>
          <w:szCs w:val="32"/>
        </w:rPr>
        <w:t>AP</w:t>
      </w:r>
      <w:r>
        <w:rPr>
          <w:rFonts w:ascii="仿宋" w:eastAsia="仿宋" w:hAnsi="仿宋" w:hint="eastAsia"/>
          <w:sz w:val="32"/>
          <w:szCs w:val="32"/>
        </w:rPr>
        <w:t>）新增</w:t>
      </w:r>
      <w:r>
        <w:rPr>
          <w:rFonts w:ascii="仿宋" w:eastAsia="仿宋" w:hAnsi="仿宋"/>
          <w:sz w:val="32"/>
          <w:szCs w:val="32"/>
        </w:rPr>
        <w:t>500</w:t>
      </w:r>
      <w:r>
        <w:rPr>
          <w:rFonts w:ascii="仿宋" w:eastAsia="仿宋" w:hAnsi="仿宋" w:hint="eastAsia"/>
          <w:sz w:val="32"/>
          <w:szCs w:val="32"/>
        </w:rPr>
        <w:t>个，基本实现主要公共区域无线局域网络信号全覆盖。全力推进政府电子政务云数据中心、珠西数谷（云计算中心）建设，提升政府电子政务保障能力，打造大数据应用基地。（市科工商务局牵头，市文化广电新闻出版局、市发展和改革局、市财政局、市住房和城乡建设局、市交通运输局、各镇政府、中国移动台山分公司、中国电信台山分公司、中国联通台山市分公司配合）</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大力推进光纤到户。提升光缆网络覆盖密度和网间带宽，按照优化架构、提升容量、调整接入、广泛覆盖的原则，根据省的统一部署，配合建设珠三角光缆网。实施村村通光纤工程，引导电信运营企业在全市所有行政村建立通信机房和光缆接入节点。</w:t>
      </w:r>
      <w:r>
        <w:rPr>
          <w:rFonts w:ascii="仿宋" w:eastAsia="仿宋" w:hAnsi="仿宋"/>
          <w:sz w:val="32"/>
          <w:szCs w:val="32"/>
        </w:rPr>
        <w:t>2016</w:t>
      </w:r>
      <w:r>
        <w:rPr>
          <w:rFonts w:ascii="仿宋" w:eastAsia="仿宋" w:hAnsi="仿宋" w:hint="eastAsia"/>
          <w:sz w:val="32"/>
          <w:szCs w:val="32"/>
        </w:rPr>
        <w:t>－</w:t>
      </w:r>
      <w:r>
        <w:rPr>
          <w:rFonts w:ascii="仿宋" w:eastAsia="仿宋" w:hAnsi="仿宋"/>
          <w:sz w:val="32"/>
          <w:szCs w:val="32"/>
        </w:rPr>
        <w:t>2018</w:t>
      </w:r>
      <w:r>
        <w:rPr>
          <w:rFonts w:ascii="仿宋" w:eastAsia="仿宋" w:hAnsi="仿宋" w:hint="eastAsia"/>
          <w:sz w:val="32"/>
          <w:szCs w:val="32"/>
        </w:rPr>
        <w:t>年，新建光缆长度</w:t>
      </w:r>
      <w:r>
        <w:rPr>
          <w:rFonts w:ascii="仿宋" w:eastAsia="仿宋" w:hAnsi="仿宋"/>
          <w:sz w:val="32"/>
          <w:szCs w:val="32"/>
        </w:rPr>
        <w:t>6100</w:t>
      </w:r>
      <w:r>
        <w:rPr>
          <w:rFonts w:ascii="仿宋" w:eastAsia="仿宋" w:hAnsi="仿宋" w:hint="eastAsia"/>
          <w:sz w:val="32"/>
          <w:szCs w:val="32"/>
        </w:rPr>
        <w:t>公里，新增光纤接入用户</w:t>
      </w:r>
      <w:r>
        <w:rPr>
          <w:rFonts w:ascii="仿宋" w:eastAsia="仿宋" w:hAnsi="仿宋"/>
          <w:sz w:val="32"/>
          <w:szCs w:val="32"/>
        </w:rPr>
        <w:t>24.7</w:t>
      </w:r>
      <w:r>
        <w:rPr>
          <w:rFonts w:ascii="仿宋" w:eastAsia="仿宋" w:hAnsi="仿宋" w:hint="eastAsia"/>
          <w:sz w:val="32"/>
          <w:szCs w:val="32"/>
        </w:rPr>
        <w:t>万户。（市科工商务局牵头，市文化广电新闻出版局、市发展和改革局、市财政局、市住房和城乡建设局、市交通运输局、各镇政府、中国移动台山分公司、中国电信台山分公司、中国联通台山市分公司配合）</w:t>
      </w:r>
    </w:p>
    <w:p w:rsidR="008D28C3" w:rsidRDefault="008D28C3" w:rsidP="00C528D7">
      <w:pPr>
        <w:pStyle w:val="Heading2"/>
        <w:spacing w:before="0" w:after="0" w:line="560" w:lineRule="exact"/>
        <w:ind w:left="0" w:firstLineChars="196" w:firstLine="31680"/>
        <w:rPr>
          <w:rFonts w:ascii="楷体_GB2312" w:eastAsia="楷体_GB2312" w:hAnsi="楷体_GB2312" w:cs="楷体_GB2312"/>
        </w:rPr>
      </w:pPr>
      <w:r>
        <w:rPr>
          <w:rFonts w:ascii="楷体_GB2312" w:eastAsia="楷体_GB2312" w:hAnsi="楷体_GB2312" w:cs="楷体_GB2312" w:hint="eastAsia"/>
        </w:rPr>
        <w:t>（四）加快新能源汽车充电基础设施建设。</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制定充电基础设施发展实施方案。认真落实国家、省和江门市加快推动新能源汽车推广应用的政策措施，根据江门市充电设施发展“十三五”规划编制我市电动汽车充电基础设施方案，将充换电设施建设和配套电网建设改造纳入城乡规划，新建住宅停车场全部建设充电设施或预留接口；新建城市公共停车场级公共建筑类项目按不低于停车位总数的</w:t>
      </w:r>
      <w:r>
        <w:rPr>
          <w:rFonts w:ascii="仿宋" w:eastAsia="仿宋" w:hAnsi="仿宋"/>
          <w:sz w:val="32"/>
          <w:szCs w:val="32"/>
        </w:rPr>
        <w:t>20</w:t>
      </w:r>
      <w:r>
        <w:rPr>
          <w:rFonts w:ascii="仿宋" w:eastAsia="仿宋" w:hAnsi="仿宋" w:hint="eastAsia"/>
          <w:sz w:val="32"/>
          <w:szCs w:val="32"/>
        </w:rPr>
        <w:t>％配建充电桩或预留接口。（市发展和改革局牵头，市科工商务局、市住房和城乡建设局、市国土资源局、市交通运输局、市城市综合管理局、市城乡规划局、各镇政府、台山供电局配合）</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加快推进充电设施建设。组织推进公交、环卫等公共服务领域充电设施建设和大型商场、文体场馆等城市公共充电设施建设。支持用户居住地建设充电设施，鼓励开展专业化服务与自行充电相结合的充电设施网络建设。充分利用高速公路服务区和加油站建设充电桩，加快构建城际快速充电网络。积极组织具备条件的政府机关、公共机构和企事业单位建设内部充电基础设施。积极推动公交电动化，从</w:t>
      </w:r>
      <w:r>
        <w:rPr>
          <w:rFonts w:ascii="仿宋" w:eastAsia="仿宋" w:hAnsi="仿宋"/>
          <w:sz w:val="32"/>
          <w:szCs w:val="32"/>
        </w:rPr>
        <w:t>2016</w:t>
      </w:r>
      <w:r>
        <w:rPr>
          <w:rFonts w:ascii="仿宋" w:eastAsia="仿宋" w:hAnsi="仿宋" w:hint="eastAsia"/>
          <w:sz w:val="32"/>
          <w:szCs w:val="32"/>
        </w:rPr>
        <w:t>年起新增公交车必须使用新能源车辆。（市发展和改革局牵头，市科工商务局、市住房和城乡建设局、市国土资源局、市交通运输局、市公资办、市城乡规划局、各镇政府、台山供电局配合）</w:t>
      </w:r>
    </w:p>
    <w:p w:rsidR="008D28C3" w:rsidRDefault="008D28C3" w:rsidP="00C528D7">
      <w:pPr>
        <w:pStyle w:val="Heading2"/>
        <w:spacing w:before="0" w:after="0" w:line="560" w:lineRule="exact"/>
        <w:ind w:left="0" w:firstLineChars="196" w:firstLine="31680"/>
        <w:rPr>
          <w:rFonts w:ascii="楷体_GB2312" w:eastAsia="楷体_GB2312" w:hAnsi="楷体_GB2312" w:cs="楷体_GB2312"/>
        </w:rPr>
      </w:pPr>
      <w:r>
        <w:rPr>
          <w:rFonts w:ascii="楷体_GB2312" w:eastAsia="楷体_GB2312" w:hAnsi="楷体_GB2312" w:cs="楷体_GB2312" w:hint="eastAsia"/>
        </w:rPr>
        <w:t>（五）推进城市地下管网建设，提高城市综合承载能力。</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hint="eastAsia"/>
          <w:sz w:val="32"/>
          <w:szCs w:val="32"/>
        </w:rPr>
        <w:t>积极贯彻落实江门市城市地下综合管廊（</w:t>
      </w:r>
      <w:r>
        <w:rPr>
          <w:rFonts w:ascii="仿宋" w:eastAsia="仿宋" w:hAnsi="仿宋"/>
          <w:sz w:val="32"/>
          <w:szCs w:val="32"/>
        </w:rPr>
        <w:t>2016</w:t>
      </w:r>
      <w:r>
        <w:rPr>
          <w:rFonts w:ascii="仿宋" w:eastAsia="仿宋" w:hAnsi="仿宋" w:hint="eastAsia"/>
          <w:sz w:val="32"/>
          <w:szCs w:val="32"/>
        </w:rPr>
        <w:t>－</w:t>
      </w:r>
      <w:r>
        <w:rPr>
          <w:rFonts w:ascii="仿宋" w:eastAsia="仿宋" w:hAnsi="仿宋"/>
          <w:sz w:val="32"/>
          <w:szCs w:val="32"/>
        </w:rPr>
        <w:t>2020</w:t>
      </w:r>
      <w:r>
        <w:rPr>
          <w:rFonts w:ascii="仿宋" w:eastAsia="仿宋" w:hAnsi="仿宋" w:hint="eastAsia"/>
          <w:sz w:val="32"/>
          <w:szCs w:val="32"/>
        </w:rPr>
        <w:t>年）年度建设计划，逐步推进综合管廊建设。因地制宜，组织编制我市综合管廊规划实施方案，争取</w:t>
      </w:r>
      <w:r>
        <w:rPr>
          <w:rFonts w:ascii="仿宋" w:eastAsia="仿宋" w:hAnsi="仿宋"/>
          <w:sz w:val="32"/>
          <w:szCs w:val="32"/>
        </w:rPr>
        <w:t>2018</w:t>
      </w:r>
      <w:r>
        <w:rPr>
          <w:rFonts w:ascii="仿宋" w:eastAsia="仿宋" w:hAnsi="仿宋" w:hint="eastAsia"/>
          <w:sz w:val="32"/>
          <w:szCs w:val="32"/>
        </w:rPr>
        <w:t>年动工建设。全力推进广海镇新城开发区排水项目，积极开展“海绵城市”示范点工程，综合采取“渗、滞、蓄、净、用、排”等措施，对雨水径流控制与资源化利用，修复城市生态水系，大力提升城市建成区降雨就地消纳和城市新区硬化地面可渗透水平，推进排水管网系统、防涝系统和海绵城市建设。（综合管廊由市城乡规划局牵头，其余由市城市综合管理局牵头，市财政局、市城乡规划局配合）</w:t>
      </w:r>
    </w:p>
    <w:p w:rsidR="008D28C3" w:rsidRDefault="008D28C3" w:rsidP="00C528D7">
      <w:pPr>
        <w:pStyle w:val="Heading2"/>
        <w:spacing w:before="0" w:after="0" w:line="560" w:lineRule="exact"/>
        <w:ind w:left="0" w:firstLineChars="196" w:firstLine="31680"/>
        <w:rPr>
          <w:rFonts w:ascii="楷体_GB2312" w:eastAsia="楷体_GB2312" w:hAnsi="楷体_GB2312" w:cs="楷体_GB2312"/>
        </w:rPr>
      </w:pPr>
      <w:r>
        <w:rPr>
          <w:rFonts w:ascii="楷体_GB2312" w:eastAsia="楷体_GB2312" w:hAnsi="楷体_GB2312" w:cs="楷体_GB2312" w:hint="eastAsia"/>
        </w:rPr>
        <w:t>（六）完善互联互通交通网络，基本建成现代综合交通运输体系。</w:t>
      </w:r>
    </w:p>
    <w:p w:rsidR="008D28C3" w:rsidRDefault="008D28C3" w:rsidP="00C528D7">
      <w:pPr>
        <w:spacing w:line="560" w:lineRule="exact"/>
        <w:ind w:firstLineChars="200" w:firstLine="31680"/>
        <w:rPr>
          <w:rFonts w:ascii="仿宋" w:eastAsia="仿宋" w:hAnsi="仿宋" w:cs="宋体"/>
          <w:sz w:val="32"/>
          <w:szCs w:val="32"/>
        </w:rPr>
      </w:pPr>
      <w:r>
        <w:rPr>
          <w:rFonts w:ascii="仿宋_GB2312" w:eastAsia="仿宋_GB2312" w:hAnsi="仿宋_GB2312" w:cs="仿宋_GB2312"/>
          <w:b/>
          <w:bCs/>
          <w:sz w:val="32"/>
          <w:szCs w:val="32"/>
        </w:rPr>
        <w:t>1.</w:t>
      </w:r>
      <w:r>
        <w:rPr>
          <w:rFonts w:ascii="仿宋_GB2312" w:eastAsia="仿宋_GB2312" w:hAnsi="仿宋_GB2312" w:cs="仿宋_GB2312" w:hint="eastAsia"/>
          <w:b/>
          <w:bCs/>
          <w:sz w:val="32"/>
          <w:szCs w:val="32"/>
        </w:rPr>
        <w:t>大力推进轨道交通、高快速路网建设。</w:t>
      </w:r>
      <w:r>
        <w:rPr>
          <w:rFonts w:ascii="仿宋" w:eastAsia="仿宋" w:hAnsi="仿宋" w:cs="仿宋_GB2312" w:hint="eastAsia"/>
          <w:sz w:val="32"/>
          <w:szCs w:val="32"/>
        </w:rPr>
        <w:t>推广</w:t>
      </w:r>
      <w:r>
        <w:rPr>
          <w:rFonts w:ascii="仿宋" w:eastAsia="仿宋" w:hAnsi="仿宋" w:cs="仿宋_GB2312"/>
          <w:sz w:val="32"/>
          <w:szCs w:val="32"/>
        </w:rPr>
        <w:t>BT</w:t>
      </w:r>
      <w:r>
        <w:rPr>
          <w:rFonts w:ascii="仿宋" w:eastAsia="仿宋" w:hAnsi="仿宋" w:cs="仿宋_GB2312" w:hint="eastAsia"/>
          <w:sz w:val="32"/>
          <w:szCs w:val="32"/>
        </w:rPr>
        <w:t>、</w:t>
      </w:r>
      <w:r>
        <w:rPr>
          <w:rFonts w:ascii="仿宋" w:eastAsia="仿宋" w:hAnsi="仿宋" w:cs="仿宋_GB2312"/>
          <w:sz w:val="32"/>
          <w:szCs w:val="32"/>
        </w:rPr>
        <w:t>PPP</w:t>
      </w:r>
      <w:r>
        <w:rPr>
          <w:rFonts w:ascii="仿宋" w:eastAsia="仿宋" w:hAnsi="仿宋" w:cs="仿宋_GB2312" w:hint="eastAsia"/>
          <w:sz w:val="32"/>
          <w:szCs w:val="32"/>
        </w:rPr>
        <w:t>等模式，拓宽融资渠道，大力实施交通建设“大会战”，</w:t>
      </w:r>
      <w:r>
        <w:rPr>
          <w:rFonts w:ascii="仿宋" w:eastAsia="仿宋" w:hAnsi="仿宋" w:cs="仿宋_GB2312" w:hint="eastAsia"/>
          <w:bCs/>
          <w:sz w:val="32"/>
          <w:szCs w:val="32"/>
        </w:rPr>
        <w:t>完成</w:t>
      </w:r>
      <w:r>
        <w:rPr>
          <w:rFonts w:ascii="仿宋" w:eastAsia="仿宋" w:hAnsi="仿宋" w:cs="仿宋_GB2312" w:hint="eastAsia"/>
          <w:sz w:val="32"/>
          <w:szCs w:val="32"/>
        </w:rPr>
        <w:t>深茂铁路台山段、中开高速、</w:t>
      </w:r>
      <w:r>
        <w:rPr>
          <w:rFonts w:ascii="仿宋" w:eastAsia="仿宋" w:hAnsi="仿宋" w:cs="宋体" w:hint="eastAsia"/>
          <w:sz w:val="32"/>
          <w:szCs w:val="32"/>
        </w:rPr>
        <w:t>台开快速路及龙山支线暨国道</w:t>
      </w:r>
      <w:r>
        <w:rPr>
          <w:rFonts w:ascii="仿宋" w:eastAsia="仿宋" w:hAnsi="仿宋" w:cs="宋体"/>
          <w:sz w:val="32"/>
          <w:szCs w:val="32"/>
        </w:rPr>
        <w:t>G240</w:t>
      </w:r>
      <w:r>
        <w:rPr>
          <w:rFonts w:ascii="仿宋" w:eastAsia="仿宋" w:hAnsi="仿宋" w:cs="宋体" w:hint="eastAsia"/>
          <w:sz w:val="32"/>
          <w:szCs w:val="32"/>
        </w:rPr>
        <w:t>公益至台城段新建工程，使台山高速公路总里程达</w:t>
      </w:r>
      <w:r>
        <w:rPr>
          <w:rFonts w:ascii="仿宋" w:eastAsia="仿宋" w:hAnsi="仿宋" w:cs="宋体"/>
          <w:sz w:val="32"/>
          <w:szCs w:val="32"/>
        </w:rPr>
        <w:t>224</w:t>
      </w:r>
      <w:r>
        <w:rPr>
          <w:rFonts w:ascii="仿宋" w:eastAsia="仿宋" w:hAnsi="仿宋" w:cs="宋体" w:hint="eastAsia"/>
          <w:sz w:val="32"/>
          <w:szCs w:val="32"/>
        </w:rPr>
        <w:t>公里，着力</w:t>
      </w:r>
      <w:r>
        <w:rPr>
          <w:rFonts w:ascii="仿宋" w:eastAsia="仿宋" w:hAnsi="仿宋" w:cs="仿宋_GB2312" w:hint="eastAsia"/>
          <w:sz w:val="32"/>
          <w:szCs w:val="32"/>
        </w:rPr>
        <w:t>将县乡道路延伸或改线与高速出口连接，实现镇镇</w:t>
      </w:r>
      <w:r>
        <w:rPr>
          <w:rFonts w:ascii="仿宋" w:eastAsia="仿宋" w:hAnsi="仿宋" w:cs="仿宋_GB2312"/>
          <w:sz w:val="32"/>
          <w:szCs w:val="32"/>
        </w:rPr>
        <w:t>10</w:t>
      </w:r>
      <w:r>
        <w:rPr>
          <w:rFonts w:ascii="仿宋" w:eastAsia="仿宋" w:hAnsi="仿宋" w:cs="仿宋_GB2312" w:hint="eastAsia"/>
          <w:sz w:val="32"/>
          <w:szCs w:val="32"/>
        </w:rPr>
        <w:t>公里通高速</w:t>
      </w:r>
      <w:r>
        <w:rPr>
          <w:rFonts w:ascii="仿宋" w:eastAsia="仿宋" w:hAnsi="仿宋" w:cs="宋体" w:hint="eastAsia"/>
          <w:sz w:val="32"/>
          <w:szCs w:val="32"/>
        </w:rPr>
        <w:t>；开工建设高恩高速南延线</w:t>
      </w:r>
      <w:r>
        <w:rPr>
          <w:rFonts w:ascii="仿宋" w:eastAsia="仿宋" w:hAnsi="仿宋" w:hint="eastAsia"/>
          <w:sz w:val="32"/>
          <w:szCs w:val="32"/>
        </w:rPr>
        <w:t>（开平至台山段）</w:t>
      </w:r>
      <w:r>
        <w:rPr>
          <w:rFonts w:ascii="仿宋" w:eastAsia="仿宋" w:hAnsi="仿宋" w:cs="宋体" w:hint="eastAsia"/>
          <w:sz w:val="32"/>
          <w:szCs w:val="32"/>
        </w:rPr>
        <w:t>、国道</w:t>
      </w:r>
      <w:r>
        <w:rPr>
          <w:rFonts w:ascii="仿宋" w:eastAsia="仿宋" w:hAnsi="仿宋" w:cs="宋体"/>
          <w:sz w:val="32"/>
          <w:szCs w:val="32"/>
        </w:rPr>
        <w:t>G240</w:t>
      </w:r>
      <w:r>
        <w:rPr>
          <w:rFonts w:ascii="仿宋" w:eastAsia="仿宋" w:hAnsi="仿宋" w:cs="宋体" w:hint="eastAsia"/>
          <w:sz w:val="32"/>
          <w:szCs w:val="32"/>
        </w:rPr>
        <w:t>西部沿海高速南北出口至广海湾段扩建、江门大道南延西线（</w:t>
      </w:r>
      <w:r>
        <w:rPr>
          <w:rFonts w:ascii="仿宋" w:eastAsia="仿宋" w:hAnsi="仿宋" w:cs="宋体"/>
          <w:sz w:val="32"/>
          <w:szCs w:val="32"/>
        </w:rPr>
        <w:t>G228</w:t>
      </w:r>
      <w:r>
        <w:rPr>
          <w:rFonts w:ascii="仿宋" w:eastAsia="仿宋" w:hAnsi="仿宋" w:cs="宋体" w:hint="eastAsia"/>
          <w:sz w:val="32"/>
          <w:szCs w:val="32"/>
        </w:rPr>
        <w:t>）等工程。推进</w:t>
      </w:r>
      <w:r>
        <w:rPr>
          <w:rFonts w:ascii="仿宋" w:eastAsia="仿宋" w:hAnsi="仿宋" w:hint="eastAsia"/>
          <w:sz w:val="32"/>
          <w:szCs w:val="32"/>
        </w:rPr>
        <w:t>新兴</w:t>
      </w:r>
      <w:r>
        <w:rPr>
          <w:rFonts w:ascii="仿宋" w:eastAsia="仿宋" w:hAnsi="仿宋"/>
          <w:sz w:val="32"/>
          <w:szCs w:val="32"/>
        </w:rPr>
        <w:t>—</w:t>
      </w:r>
      <w:r>
        <w:rPr>
          <w:rFonts w:ascii="仿宋" w:eastAsia="仿宋" w:hAnsi="仿宋" w:hint="eastAsia"/>
          <w:sz w:val="32"/>
          <w:szCs w:val="32"/>
        </w:rPr>
        <w:t>广海铁路、江恩城际支线和</w:t>
      </w:r>
      <w:r>
        <w:rPr>
          <w:rFonts w:ascii="仿宋" w:eastAsia="仿宋" w:hAnsi="仿宋" w:cs="仿宋_GB2312" w:hint="eastAsia"/>
          <w:sz w:val="32"/>
          <w:szCs w:val="32"/>
        </w:rPr>
        <w:t>斗珠城际</w:t>
      </w:r>
      <w:r>
        <w:rPr>
          <w:rFonts w:ascii="仿宋" w:eastAsia="仿宋" w:hAnsi="仿宋" w:hint="eastAsia"/>
          <w:sz w:val="32"/>
          <w:szCs w:val="32"/>
        </w:rPr>
        <w:t>铁路、</w:t>
      </w:r>
      <w:r>
        <w:rPr>
          <w:rFonts w:ascii="仿宋" w:eastAsia="仿宋" w:hAnsi="仿宋" w:cs="仿宋_GB2312" w:hint="eastAsia"/>
          <w:sz w:val="32"/>
          <w:szCs w:val="32"/>
        </w:rPr>
        <w:t>台恩高速公路、黄茅海大桥等</w:t>
      </w:r>
      <w:r>
        <w:rPr>
          <w:rFonts w:ascii="仿宋" w:eastAsia="仿宋" w:hAnsi="仿宋" w:hint="eastAsia"/>
          <w:sz w:val="32"/>
          <w:szCs w:val="32"/>
        </w:rPr>
        <w:t>规划研究</w:t>
      </w:r>
      <w:r>
        <w:rPr>
          <w:rFonts w:ascii="仿宋" w:eastAsia="仿宋" w:hAnsi="仿宋" w:cs="宋体" w:hint="eastAsia"/>
          <w:sz w:val="32"/>
          <w:szCs w:val="32"/>
        </w:rPr>
        <w:t>，</w:t>
      </w:r>
      <w:r>
        <w:rPr>
          <w:rFonts w:ascii="仿宋" w:eastAsia="仿宋" w:hAnsi="仿宋" w:cs="仿宋_GB2312" w:hint="eastAsia"/>
          <w:sz w:val="32"/>
          <w:szCs w:val="32"/>
        </w:rPr>
        <w:t>构建“快进快出”的对外交通体系。</w:t>
      </w:r>
      <w:r>
        <w:rPr>
          <w:rFonts w:ascii="仿宋" w:eastAsia="仿宋" w:hAnsi="仿宋" w:hint="eastAsia"/>
          <w:sz w:val="32"/>
          <w:szCs w:val="32"/>
        </w:rPr>
        <w:t>（市交通运输局牵头，市发展和改革局、台山公路局、各镇政府配合）</w:t>
      </w:r>
    </w:p>
    <w:p w:rsidR="008D28C3" w:rsidRDefault="008D28C3" w:rsidP="00C528D7">
      <w:pPr>
        <w:spacing w:line="560" w:lineRule="exact"/>
        <w:ind w:firstLineChars="200" w:firstLine="31680"/>
        <w:rPr>
          <w:rFonts w:ascii="仿宋" w:eastAsia="仿宋" w:hAnsi="仿宋" w:cs="宋体"/>
          <w:sz w:val="32"/>
          <w:szCs w:val="32"/>
        </w:rPr>
      </w:pPr>
      <w:r>
        <w:rPr>
          <w:rFonts w:ascii="仿宋_GB2312" w:eastAsia="仿宋_GB2312" w:hAnsi="仿宋_GB2312" w:cs="仿宋_GB2312"/>
          <w:b/>
          <w:bCs/>
          <w:sz w:val="32"/>
          <w:szCs w:val="32"/>
        </w:rPr>
        <w:t>2.</w:t>
      </w:r>
      <w:r>
        <w:rPr>
          <w:rFonts w:ascii="仿宋_GB2312" w:eastAsia="仿宋_GB2312" w:hAnsi="仿宋_GB2312" w:cs="仿宋_GB2312" w:hint="eastAsia"/>
          <w:b/>
          <w:bCs/>
          <w:sz w:val="32"/>
          <w:szCs w:val="32"/>
        </w:rPr>
        <w:t>加快市域内主要交通干线建设。</w:t>
      </w:r>
      <w:r>
        <w:rPr>
          <w:rFonts w:ascii="仿宋" w:eastAsia="仿宋" w:hAnsi="仿宋" w:cs="仿宋_GB2312" w:hint="eastAsia"/>
          <w:sz w:val="32"/>
          <w:szCs w:val="32"/>
        </w:rPr>
        <w:t>大力推进域内省县道等主干道扩改建，</w:t>
      </w:r>
      <w:r>
        <w:rPr>
          <w:rFonts w:ascii="仿宋" w:eastAsia="仿宋" w:hAnsi="仿宋" w:hint="eastAsia"/>
          <w:sz w:val="32"/>
          <w:szCs w:val="32"/>
        </w:rPr>
        <w:t>完成省道</w:t>
      </w:r>
      <w:r>
        <w:rPr>
          <w:rFonts w:ascii="仿宋" w:eastAsia="仿宋" w:hAnsi="仿宋"/>
          <w:sz w:val="32"/>
          <w:szCs w:val="32"/>
        </w:rPr>
        <w:t>S274</w:t>
      </w:r>
      <w:r>
        <w:rPr>
          <w:rFonts w:ascii="仿宋" w:eastAsia="仿宋" w:hAnsi="仿宋" w:hint="eastAsia"/>
          <w:sz w:val="32"/>
          <w:szCs w:val="32"/>
        </w:rPr>
        <w:t>稔广线台山开平交界至温泉段改建工程、省道</w:t>
      </w:r>
      <w:r>
        <w:rPr>
          <w:rFonts w:ascii="仿宋" w:eastAsia="仿宋" w:hAnsi="仿宋"/>
          <w:sz w:val="32"/>
          <w:szCs w:val="32"/>
        </w:rPr>
        <w:t>S273</w:t>
      </w:r>
      <w:r>
        <w:rPr>
          <w:rFonts w:ascii="仿宋" w:eastAsia="仿宋" w:hAnsi="仿宋" w:hint="eastAsia"/>
          <w:sz w:val="32"/>
          <w:szCs w:val="32"/>
        </w:rPr>
        <w:t>高铜线公益至台城段、省道</w:t>
      </w:r>
      <w:r>
        <w:rPr>
          <w:rFonts w:ascii="仿宋" w:eastAsia="仿宋" w:hAnsi="仿宋"/>
          <w:sz w:val="32"/>
          <w:szCs w:val="32"/>
        </w:rPr>
        <w:t>S275</w:t>
      </w:r>
      <w:r>
        <w:rPr>
          <w:rFonts w:ascii="仿宋" w:eastAsia="仿宋" w:hAnsi="仿宋" w:hint="eastAsia"/>
          <w:sz w:val="32"/>
          <w:szCs w:val="32"/>
        </w:rPr>
        <w:t>百大线那扶至深井段、省道</w:t>
      </w:r>
      <w:r>
        <w:rPr>
          <w:rFonts w:ascii="仿宋" w:eastAsia="仿宋" w:hAnsi="仿宋"/>
          <w:sz w:val="32"/>
          <w:szCs w:val="32"/>
        </w:rPr>
        <w:t>S367</w:t>
      </w:r>
      <w:r>
        <w:rPr>
          <w:rFonts w:ascii="仿宋" w:eastAsia="仿宋" w:hAnsi="仿宋" w:hint="eastAsia"/>
          <w:sz w:val="32"/>
          <w:szCs w:val="32"/>
        </w:rPr>
        <w:t>冲恩线冲蒌至白沙朗南段路面大修工程、县道</w:t>
      </w:r>
      <w:r>
        <w:rPr>
          <w:rFonts w:ascii="仿宋" w:eastAsia="仿宋" w:hAnsi="仿宋"/>
          <w:sz w:val="32"/>
          <w:szCs w:val="32"/>
        </w:rPr>
        <w:t>X545</w:t>
      </w:r>
      <w:r>
        <w:rPr>
          <w:rFonts w:ascii="仿宋" w:eastAsia="仿宋" w:hAnsi="仿宋" w:hint="eastAsia"/>
          <w:sz w:val="32"/>
          <w:szCs w:val="32"/>
        </w:rPr>
        <w:t>台蚬线及</w:t>
      </w:r>
      <w:r>
        <w:rPr>
          <w:rFonts w:ascii="仿宋" w:eastAsia="仿宋" w:hAnsi="仿宋"/>
          <w:sz w:val="32"/>
          <w:szCs w:val="32"/>
        </w:rPr>
        <w:t>X543</w:t>
      </w:r>
      <w:r>
        <w:rPr>
          <w:rFonts w:ascii="仿宋" w:eastAsia="仿宋" w:hAnsi="仿宋" w:hint="eastAsia"/>
          <w:sz w:val="32"/>
          <w:szCs w:val="32"/>
        </w:rPr>
        <w:t>横东线路面改造工程。</w:t>
      </w:r>
      <w:r>
        <w:rPr>
          <w:rFonts w:ascii="仿宋" w:eastAsia="仿宋" w:hAnsi="仿宋" w:cs="仿宋_GB2312" w:hint="eastAsia"/>
          <w:sz w:val="32"/>
          <w:szCs w:val="32"/>
        </w:rPr>
        <w:t>推进乡道</w:t>
      </w:r>
      <w:r>
        <w:rPr>
          <w:rFonts w:ascii="仿宋" w:eastAsia="仿宋" w:hAnsi="仿宋" w:cs="仿宋_GB2312"/>
          <w:sz w:val="32"/>
          <w:szCs w:val="32"/>
        </w:rPr>
        <w:t>Y328</w:t>
      </w:r>
      <w:r>
        <w:rPr>
          <w:rFonts w:ascii="仿宋" w:eastAsia="仿宋" w:hAnsi="仿宋" w:cs="仿宋_GB2312" w:hint="eastAsia"/>
          <w:sz w:val="32"/>
          <w:szCs w:val="32"/>
        </w:rPr>
        <w:t>芦霞</w:t>
      </w:r>
      <w:r>
        <w:rPr>
          <w:rFonts w:ascii="仿宋" w:eastAsia="仿宋" w:hAnsi="仿宋" w:cs="仿宋_GB2312"/>
          <w:sz w:val="32"/>
          <w:szCs w:val="32"/>
        </w:rPr>
        <w:t>-</w:t>
      </w:r>
      <w:r>
        <w:rPr>
          <w:rFonts w:ascii="仿宋" w:eastAsia="仿宋" w:hAnsi="仿宋" w:cs="仿宋_GB2312" w:hint="eastAsia"/>
          <w:sz w:val="32"/>
          <w:szCs w:val="32"/>
        </w:rPr>
        <w:t>河北（黄道益大道）升级县道、乡道</w:t>
      </w:r>
      <w:r>
        <w:rPr>
          <w:rFonts w:ascii="仿宋" w:eastAsia="仿宋" w:hAnsi="仿宋" w:cs="仿宋_GB2312"/>
          <w:sz w:val="32"/>
          <w:szCs w:val="32"/>
        </w:rPr>
        <w:t>Y400</w:t>
      </w:r>
      <w:r>
        <w:rPr>
          <w:rFonts w:ascii="仿宋" w:eastAsia="仿宋" w:hAnsi="仿宋" w:cs="仿宋_GB2312" w:hint="eastAsia"/>
          <w:sz w:val="32"/>
          <w:szCs w:val="32"/>
        </w:rPr>
        <w:t>沙田岗</w:t>
      </w:r>
      <w:r>
        <w:rPr>
          <w:rFonts w:ascii="仿宋" w:eastAsia="仿宋" w:hAnsi="仿宋" w:cs="仿宋_GB2312"/>
          <w:sz w:val="32"/>
          <w:szCs w:val="32"/>
        </w:rPr>
        <w:t>-</w:t>
      </w:r>
      <w:r>
        <w:rPr>
          <w:rFonts w:ascii="仿宋" w:eastAsia="仿宋" w:hAnsi="仿宋" w:cs="仿宋_GB2312" w:hint="eastAsia"/>
          <w:sz w:val="32"/>
          <w:szCs w:val="32"/>
        </w:rPr>
        <w:t>渡头升级县道、乡道</w:t>
      </w:r>
      <w:r>
        <w:rPr>
          <w:rFonts w:ascii="仿宋" w:eastAsia="仿宋" w:hAnsi="仿宋" w:cs="仿宋_GB2312"/>
          <w:sz w:val="32"/>
          <w:szCs w:val="32"/>
        </w:rPr>
        <w:t>Y479</w:t>
      </w:r>
      <w:r>
        <w:rPr>
          <w:rFonts w:ascii="仿宋" w:eastAsia="仿宋" w:hAnsi="仿宋" w:cs="仿宋_GB2312" w:hint="eastAsia"/>
          <w:sz w:val="32"/>
          <w:szCs w:val="32"/>
        </w:rPr>
        <w:t>五十</w:t>
      </w:r>
      <w:r>
        <w:rPr>
          <w:rFonts w:ascii="仿宋" w:eastAsia="仿宋" w:hAnsi="仿宋" w:cs="仿宋_GB2312"/>
          <w:sz w:val="32"/>
          <w:szCs w:val="32"/>
        </w:rPr>
        <w:t>-</w:t>
      </w:r>
      <w:r>
        <w:rPr>
          <w:rFonts w:ascii="仿宋" w:eastAsia="仿宋" w:hAnsi="仿宋" w:cs="仿宋_GB2312" w:hint="eastAsia"/>
          <w:sz w:val="32"/>
          <w:szCs w:val="32"/>
        </w:rPr>
        <w:t>石古村、乡道</w:t>
      </w:r>
      <w:r>
        <w:rPr>
          <w:rFonts w:ascii="仿宋" w:eastAsia="仿宋" w:hAnsi="仿宋" w:cs="仿宋_GB2312"/>
          <w:sz w:val="32"/>
          <w:szCs w:val="32"/>
        </w:rPr>
        <w:t>Y404</w:t>
      </w:r>
      <w:r>
        <w:rPr>
          <w:rFonts w:ascii="仿宋" w:eastAsia="仿宋" w:hAnsi="仿宋" w:cs="仿宋_GB2312" w:hint="eastAsia"/>
          <w:sz w:val="32"/>
          <w:szCs w:val="32"/>
        </w:rPr>
        <w:t>桥兴</w:t>
      </w:r>
      <w:r>
        <w:rPr>
          <w:rFonts w:ascii="仿宋" w:eastAsia="仿宋" w:hAnsi="仿宋" w:cs="仿宋_GB2312"/>
          <w:sz w:val="32"/>
          <w:szCs w:val="32"/>
        </w:rPr>
        <w:t>-</w:t>
      </w:r>
      <w:r>
        <w:rPr>
          <w:rFonts w:ascii="仿宋" w:eastAsia="仿宋" w:hAnsi="仿宋" w:cs="仿宋_GB2312" w:hint="eastAsia"/>
          <w:sz w:val="32"/>
          <w:szCs w:val="32"/>
        </w:rPr>
        <w:t>新塘升级县道工作。</w:t>
      </w:r>
      <w:r>
        <w:rPr>
          <w:rFonts w:ascii="仿宋" w:eastAsia="仿宋" w:hAnsi="仿宋" w:hint="eastAsia"/>
          <w:sz w:val="32"/>
          <w:szCs w:val="32"/>
        </w:rPr>
        <w:t>争取每年完成村村通公路３</w:t>
      </w:r>
      <w:r>
        <w:rPr>
          <w:rFonts w:ascii="仿宋" w:eastAsia="仿宋" w:hAnsi="仿宋"/>
          <w:sz w:val="32"/>
          <w:szCs w:val="32"/>
        </w:rPr>
        <w:t>0</w:t>
      </w:r>
      <w:r>
        <w:rPr>
          <w:rFonts w:ascii="仿宋" w:eastAsia="仿宋" w:hAnsi="仿宋" w:hint="eastAsia"/>
          <w:sz w:val="32"/>
          <w:szCs w:val="32"/>
        </w:rPr>
        <w:t>公里及公路危桥改造加固工程</w:t>
      </w:r>
      <w:r>
        <w:rPr>
          <w:rFonts w:ascii="仿宋" w:eastAsia="仿宋" w:hAnsi="仿宋" w:cs="宋体" w:hint="eastAsia"/>
          <w:sz w:val="32"/>
          <w:szCs w:val="32"/>
        </w:rPr>
        <w:t>，</w:t>
      </w:r>
      <w:r>
        <w:rPr>
          <w:rFonts w:ascii="仿宋" w:eastAsia="仿宋" w:hAnsi="仿宋" w:cs="仿宋_GB2312" w:hint="eastAsia"/>
          <w:sz w:val="32"/>
          <w:szCs w:val="32"/>
        </w:rPr>
        <w:t>构筑畅通高效的内部交通网络。</w:t>
      </w:r>
      <w:r>
        <w:rPr>
          <w:rFonts w:ascii="仿宋" w:eastAsia="仿宋" w:hAnsi="仿宋" w:hint="eastAsia"/>
          <w:sz w:val="32"/>
          <w:szCs w:val="32"/>
        </w:rPr>
        <w:t>（市交通运输局牵头，市发展和改革局、台山公路局、各镇政府配合）</w:t>
      </w:r>
    </w:p>
    <w:p w:rsidR="008D28C3" w:rsidRDefault="008D28C3" w:rsidP="00C528D7">
      <w:pPr>
        <w:spacing w:line="560" w:lineRule="exact"/>
        <w:ind w:firstLineChars="200" w:firstLine="31680"/>
        <w:rPr>
          <w:rFonts w:ascii="仿宋" w:eastAsia="仿宋" w:hAnsi="仿宋" w:cs="仿宋_GB2312"/>
          <w:sz w:val="32"/>
          <w:szCs w:val="32"/>
        </w:rPr>
      </w:pPr>
      <w:r>
        <w:rPr>
          <w:rFonts w:ascii="仿宋_GB2312" w:eastAsia="仿宋_GB2312" w:hAnsi="仿宋_GB2312" w:cs="仿宋_GB2312"/>
          <w:b/>
          <w:bCs/>
          <w:sz w:val="32"/>
          <w:szCs w:val="32"/>
        </w:rPr>
        <w:t>3.</w:t>
      </w:r>
      <w:r>
        <w:rPr>
          <w:rFonts w:ascii="仿宋_GB2312" w:eastAsia="仿宋_GB2312" w:hAnsi="仿宋_GB2312" w:cs="仿宋_GB2312" w:hint="eastAsia"/>
          <w:b/>
          <w:bCs/>
          <w:sz w:val="32"/>
          <w:szCs w:val="32"/>
        </w:rPr>
        <w:t>加快港口航道建设。</w:t>
      </w:r>
      <w:r>
        <w:rPr>
          <w:rFonts w:ascii="仿宋" w:eastAsia="仿宋" w:hAnsi="仿宋" w:cs="仿宋_GB2312" w:hint="eastAsia"/>
          <w:sz w:val="32"/>
          <w:szCs w:val="32"/>
        </w:rPr>
        <w:t>推动广海湾港区</w:t>
      </w:r>
      <w:r>
        <w:rPr>
          <w:rFonts w:ascii="仿宋" w:eastAsia="仿宋" w:hAnsi="仿宋" w:cs="仿宋_GB2312"/>
          <w:sz w:val="32"/>
          <w:szCs w:val="32"/>
        </w:rPr>
        <w:t>5</w:t>
      </w:r>
      <w:r>
        <w:rPr>
          <w:rFonts w:ascii="仿宋" w:eastAsia="仿宋" w:hAnsi="仿宋" w:cs="仿宋_GB2312" w:hint="eastAsia"/>
          <w:sz w:val="32"/>
          <w:szCs w:val="32"/>
        </w:rPr>
        <w:t>万吨级码头、防波堤、进港航道等前期工作顺利完成并建设实施；抓好川岛山咀、三洲、独湾三大码头升级改造，谋划集休闲、娱乐、航运功能为一体的游艇码头、邮轮停靠港，尽快打通对外水上运输及旅游客运通道；完成镇海湾出海航道整治工程。</w:t>
      </w:r>
      <w:r>
        <w:rPr>
          <w:rFonts w:ascii="仿宋" w:eastAsia="仿宋" w:hAnsi="仿宋" w:hint="eastAsia"/>
          <w:sz w:val="32"/>
          <w:szCs w:val="32"/>
        </w:rPr>
        <w:t>（市交通运输局牵头，广海湾工业园区管委会、台山公路局、台山航标与测绘所、各镇政府配合）</w:t>
      </w:r>
    </w:p>
    <w:p w:rsidR="008D28C3" w:rsidRDefault="008D28C3" w:rsidP="00C528D7">
      <w:pPr>
        <w:spacing w:line="560" w:lineRule="exact"/>
        <w:ind w:firstLineChars="200" w:firstLine="31680"/>
        <w:rPr>
          <w:rFonts w:ascii="仿宋" w:eastAsia="仿宋" w:hAnsi="仿宋" w:cs="仿宋_GB2312"/>
          <w:sz w:val="32"/>
          <w:szCs w:val="32"/>
        </w:rPr>
      </w:pPr>
      <w:r>
        <w:rPr>
          <w:rFonts w:ascii="仿宋_GB2312" w:eastAsia="仿宋_GB2312" w:hAnsi="仿宋_GB2312" w:cs="仿宋_GB2312"/>
          <w:b/>
          <w:bCs/>
          <w:sz w:val="32"/>
          <w:szCs w:val="32"/>
        </w:rPr>
        <w:t>4.</w:t>
      </w:r>
      <w:r>
        <w:rPr>
          <w:rFonts w:ascii="仿宋_GB2312" w:eastAsia="仿宋_GB2312" w:hAnsi="仿宋_GB2312" w:cs="仿宋_GB2312" w:hint="eastAsia"/>
          <w:b/>
          <w:bCs/>
          <w:sz w:val="32"/>
          <w:szCs w:val="32"/>
        </w:rPr>
        <w:t>加快推进通用航空基础设施建设。</w:t>
      </w:r>
      <w:r>
        <w:rPr>
          <w:rFonts w:ascii="仿宋" w:eastAsia="仿宋" w:hAnsi="仿宋" w:cs="仿宋_GB2312" w:hint="eastAsia"/>
          <w:sz w:val="32"/>
          <w:szCs w:val="32"/>
        </w:rPr>
        <w:t>积极谋划布局在大广海湾建设通用机场和货运机场。（市发展和改革局牵头，市城乡规划局、市国土资源局配合）</w:t>
      </w:r>
    </w:p>
    <w:p w:rsidR="008D28C3" w:rsidRDefault="008D28C3" w:rsidP="00C528D7">
      <w:pPr>
        <w:spacing w:line="560" w:lineRule="exact"/>
        <w:ind w:firstLineChars="200" w:firstLine="31680"/>
        <w:rPr>
          <w:rFonts w:ascii="仿宋" w:eastAsia="仿宋" w:hAnsi="仿宋" w:cs="宋体"/>
          <w:sz w:val="32"/>
          <w:szCs w:val="32"/>
        </w:rPr>
      </w:pPr>
      <w:r>
        <w:rPr>
          <w:rFonts w:ascii="仿宋_GB2312" w:eastAsia="仿宋_GB2312" w:hAnsi="仿宋_GB2312" w:cs="仿宋_GB2312"/>
          <w:b/>
          <w:bCs/>
          <w:sz w:val="32"/>
          <w:szCs w:val="32"/>
        </w:rPr>
        <w:t>5.</w:t>
      </w:r>
      <w:r>
        <w:rPr>
          <w:rFonts w:ascii="仿宋_GB2312" w:eastAsia="仿宋_GB2312" w:hAnsi="仿宋_GB2312" w:cs="仿宋_GB2312" w:hint="eastAsia"/>
          <w:b/>
          <w:bCs/>
          <w:sz w:val="32"/>
          <w:szCs w:val="32"/>
        </w:rPr>
        <w:t>加快物流园区、客货运枢纽建设。</w:t>
      </w:r>
      <w:r>
        <w:rPr>
          <w:rFonts w:ascii="仿宋" w:eastAsia="仿宋" w:hAnsi="仿宋" w:cs="仿宋_GB2312" w:hint="eastAsia"/>
          <w:sz w:val="32"/>
          <w:szCs w:val="32"/>
        </w:rPr>
        <w:t>谋划在广海湾区建设大型物流园区和配送中心，力争设立保税区；全面加快货物物流园区、客货运枢纽等的建设和转型升级，</w:t>
      </w:r>
      <w:r>
        <w:rPr>
          <w:rFonts w:ascii="仿宋" w:eastAsia="仿宋" w:hAnsi="仿宋" w:cs="宋体" w:hint="eastAsia"/>
          <w:sz w:val="32"/>
          <w:szCs w:val="32"/>
        </w:rPr>
        <w:t>新建台山市汽车客运站、广海湾客运站、赤溪铜鼓客运站、北陡客运站，新建广海湾鱼塘港物流区和台城北物流中心。</w:t>
      </w:r>
      <w:r>
        <w:rPr>
          <w:rFonts w:ascii="仿宋" w:eastAsia="仿宋" w:hAnsi="仿宋" w:hint="eastAsia"/>
          <w:sz w:val="32"/>
          <w:szCs w:val="32"/>
        </w:rPr>
        <w:t>（市交通运输局牵头，市发展和改革局、市城乡规划局、市国土资源局、台山汽车总站、各镇政府配合）</w:t>
      </w:r>
    </w:p>
    <w:p w:rsidR="008D28C3" w:rsidRDefault="008D28C3" w:rsidP="00C528D7">
      <w:pPr>
        <w:pStyle w:val="Heading2"/>
        <w:spacing w:before="0" w:after="0" w:line="560" w:lineRule="exact"/>
        <w:ind w:left="0" w:firstLineChars="196" w:firstLine="31680"/>
        <w:rPr>
          <w:rFonts w:ascii="楷体_GB2312" w:eastAsia="楷体_GB2312" w:hAnsi="楷体_GB2312" w:cs="楷体_GB2312"/>
          <w:bCs/>
        </w:rPr>
      </w:pPr>
      <w:r>
        <w:rPr>
          <w:rFonts w:ascii="楷体_GB2312" w:eastAsia="楷体_GB2312" w:hAnsi="楷体_GB2312" w:cs="楷体_GB2312" w:hint="eastAsia"/>
          <w:bCs/>
        </w:rPr>
        <w:t>（七）加强水利基础设施建设，提高水利防灾减灾和水安全保障能力。</w:t>
      </w:r>
    </w:p>
    <w:p w:rsidR="008D28C3" w:rsidRDefault="008D28C3" w:rsidP="00C528D7">
      <w:pPr>
        <w:spacing w:line="560" w:lineRule="exact"/>
        <w:ind w:firstLineChars="200" w:firstLine="31680"/>
        <w:rPr>
          <w:rFonts w:ascii="仿宋" w:eastAsia="仿宋" w:hAnsi="仿宋"/>
          <w:sz w:val="32"/>
          <w:szCs w:val="32"/>
        </w:rPr>
      </w:pPr>
      <w:r>
        <w:rPr>
          <w:rFonts w:ascii="仿宋_GB2312" w:eastAsia="仿宋_GB2312" w:hAnsi="仿宋_GB2312" w:cs="仿宋_GB2312"/>
          <w:b/>
          <w:bCs/>
          <w:sz w:val="32"/>
          <w:szCs w:val="32"/>
        </w:rPr>
        <w:t>1.</w:t>
      </w:r>
      <w:r>
        <w:rPr>
          <w:rFonts w:ascii="仿宋_GB2312" w:eastAsia="仿宋_GB2312" w:hAnsi="仿宋_GB2312" w:cs="仿宋_GB2312" w:hint="eastAsia"/>
          <w:b/>
          <w:bCs/>
          <w:sz w:val="32"/>
          <w:szCs w:val="32"/>
        </w:rPr>
        <w:t>提升城乡水利防灾减灾能力。</w:t>
      </w:r>
      <w:r>
        <w:rPr>
          <w:rFonts w:ascii="仿宋" w:eastAsia="仿宋" w:hAnsi="仿宋" w:hint="eastAsia"/>
          <w:sz w:val="32"/>
          <w:szCs w:val="32"/>
        </w:rPr>
        <w:t>加强主要江河防洪工程、中小河流治理和海堤达标加固等工程建设，建设潭江河流治理工程、中小河流治理、海堤加固达标、病险水库（水闸）除险加固工程项目，完善城乡水利防灾减灾保障体系。（市水务局牵头，各镇政府配合）</w:t>
      </w:r>
    </w:p>
    <w:p w:rsidR="008D28C3" w:rsidRDefault="008D28C3" w:rsidP="00C528D7">
      <w:pPr>
        <w:spacing w:line="560" w:lineRule="exact"/>
        <w:ind w:firstLineChars="200" w:firstLine="31680"/>
        <w:rPr>
          <w:rFonts w:ascii="仿宋" w:eastAsia="仿宋" w:hAnsi="仿宋"/>
          <w:sz w:val="32"/>
          <w:szCs w:val="32"/>
        </w:rPr>
      </w:pPr>
      <w:r>
        <w:rPr>
          <w:rFonts w:ascii="仿宋_GB2312" w:eastAsia="仿宋_GB2312" w:hAnsi="仿宋_GB2312" w:cs="仿宋_GB2312"/>
          <w:b/>
          <w:bCs/>
          <w:sz w:val="32"/>
          <w:szCs w:val="32"/>
        </w:rPr>
        <w:t>2.</w:t>
      </w:r>
      <w:r>
        <w:rPr>
          <w:rFonts w:ascii="仿宋_GB2312" w:eastAsia="仿宋_GB2312" w:hAnsi="仿宋_GB2312" w:cs="仿宋_GB2312" w:hint="eastAsia"/>
          <w:b/>
          <w:bCs/>
          <w:sz w:val="32"/>
          <w:szCs w:val="32"/>
        </w:rPr>
        <w:t>优化水资源配置。</w:t>
      </w:r>
      <w:r>
        <w:rPr>
          <w:rFonts w:ascii="仿宋" w:eastAsia="仿宋" w:hAnsi="仿宋" w:hint="eastAsia"/>
          <w:sz w:val="32"/>
          <w:szCs w:val="32"/>
        </w:rPr>
        <w:t>推进城镇供水设施及管网建设，建立多水源、优水质的城市供水安全网络，完成城区应急备用水源及供水设施工程；推进村村通自来水工程，完善农村地区供水设施。（市水务局牵头，市自来水有限公司、各镇政府配合）</w:t>
      </w:r>
    </w:p>
    <w:p w:rsidR="008D28C3" w:rsidRDefault="008D28C3" w:rsidP="00C528D7">
      <w:pPr>
        <w:spacing w:line="560" w:lineRule="exact"/>
        <w:ind w:firstLineChars="200" w:firstLine="31680"/>
        <w:rPr>
          <w:rFonts w:ascii="仿宋" w:eastAsia="仿宋" w:hAnsi="仿宋"/>
          <w:sz w:val="32"/>
          <w:szCs w:val="32"/>
        </w:rPr>
      </w:pPr>
      <w:r>
        <w:rPr>
          <w:rFonts w:ascii="仿宋_GB2312" w:eastAsia="仿宋_GB2312" w:hAnsi="仿宋_GB2312" w:cs="仿宋_GB2312"/>
          <w:b/>
          <w:bCs/>
          <w:sz w:val="32"/>
          <w:szCs w:val="32"/>
        </w:rPr>
        <w:t>3.</w:t>
      </w:r>
      <w:r>
        <w:rPr>
          <w:rFonts w:ascii="仿宋_GB2312" w:eastAsia="仿宋_GB2312" w:hAnsi="仿宋_GB2312" w:cs="仿宋_GB2312" w:hint="eastAsia"/>
          <w:b/>
          <w:bCs/>
          <w:sz w:val="32"/>
          <w:szCs w:val="32"/>
        </w:rPr>
        <w:t>推进农田水利建设。</w:t>
      </w:r>
      <w:r>
        <w:rPr>
          <w:rFonts w:ascii="仿宋" w:eastAsia="仿宋" w:hAnsi="仿宋" w:hint="eastAsia"/>
          <w:sz w:val="32"/>
          <w:szCs w:val="32"/>
        </w:rPr>
        <w:t>提升农田水利基础设施保障能力，推进小型农田水利重点县、灌区续建配套改造工程建设，加快建设小农水工程，发展节水农业，完善农村水利保障体系。推进高标准农田建设。（高标准农田建设由市国土资源局牵头，其余由市水务局牵头，各镇政府配合）</w:t>
      </w:r>
    </w:p>
    <w:p w:rsidR="008D28C3" w:rsidRDefault="008D28C3" w:rsidP="00C528D7">
      <w:pPr>
        <w:pStyle w:val="Heading2"/>
        <w:spacing w:before="0" w:after="0" w:line="560" w:lineRule="exact"/>
        <w:ind w:left="0" w:firstLineChars="196" w:firstLine="31680"/>
        <w:rPr>
          <w:rFonts w:ascii="楷体_GB2312" w:eastAsia="楷体_GB2312" w:hAnsi="楷体_GB2312" w:cs="楷体_GB2312"/>
          <w:bCs/>
        </w:rPr>
      </w:pPr>
      <w:r>
        <w:rPr>
          <w:rFonts w:ascii="楷体_GB2312" w:eastAsia="楷体_GB2312" w:hAnsi="楷体_GB2312" w:cs="楷体_GB2312" w:hint="eastAsia"/>
          <w:bCs/>
        </w:rPr>
        <w:t>（八）强化城乡环境治理，切实改善环境质量。</w:t>
      </w:r>
    </w:p>
    <w:p w:rsidR="008D28C3" w:rsidRDefault="008D28C3" w:rsidP="00C528D7">
      <w:pPr>
        <w:spacing w:line="560" w:lineRule="exact"/>
        <w:ind w:firstLineChars="200" w:firstLine="31680"/>
        <w:rPr>
          <w:rFonts w:ascii="仿宋" w:eastAsia="仿宋" w:hAnsi="仿宋"/>
          <w:sz w:val="32"/>
          <w:szCs w:val="32"/>
        </w:rPr>
      </w:pPr>
      <w:r>
        <w:rPr>
          <w:rFonts w:ascii="仿宋" w:eastAsia="仿宋" w:hAnsi="仿宋" w:hint="eastAsia"/>
          <w:sz w:val="32"/>
          <w:szCs w:val="32"/>
        </w:rPr>
        <w:t>推进城乡环境治理并重，大力开展“公园城市”建设和“绿化台山”大行动，持续改善农村人居环境，至</w:t>
      </w:r>
      <w:r>
        <w:rPr>
          <w:rFonts w:ascii="仿宋" w:eastAsia="仿宋" w:hAnsi="仿宋"/>
          <w:sz w:val="32"/>
          <w:szCs w:val="32"/>
        </w:rPr>
        <w:t>2018</w:t>
      </w:r>
      <w:r>
        <w:rPr>
          <w:rFonts w:ascii="仿宋" w:eastAsia="仿宋" w:hAnsi="仿宋" w:hint="eastAsia"/>
          <w:sz w:val="32"/>
          <w:szCs w:val="32"/>
        </w:rPr>
        <w:t>年，农村生活垃圾无害化处理率</w:t>
      </w:r>
      <w:r>
        <w:rPr>
          <w:rFonts w:ascii="仿宋" w:eastAsia="仿宋" w:hAnsi="仿宋"/>
          <w:sz w:val="32"/>
          <w:szCs w:val="32"/>
        </w:rPr>
        <w:t>90%</w:t>
      </w:r>
      <w:r>
        <w:rPr>
          <w:rFonts w:ascii="仿宋" w:eastAsia="仿宋" w:hAnsi="仿宋" w:hint="eastAsia"/>
          <w:sz w:val="32"/>
          <w:szCs w:val="32"/>
        </w:rPr>
        <w:t>以上；加快建设城镇污水集中处理设施及配套管网等环境基础设施工程，规划建设水步污水处理系统首期工程项目、上川飞沙滩旅游区污水处理厂及配套管网工程，继续巩固城市生活垃圾无害化处理率</w:t>
      </w:r>
      <w:r>
        <w:rPr>
          <w:rFonts w:ascii="仿宋" w:eastAsia="仿宋" w:hAnsi="仿宋"/>
          <w:sz w:val="32"/>
          <w:szCs w:val="32"/>
        </w:rPr>
        <w:t>100%</w:t>
      </w:r>
      <w:r>
        <w:rPr>
          <w:rFonts w:ascii="仿宋" w:eastAsia="仿宋" w:hAnsi="仿宋" w:hint="eastAsia"/>
          <w:sz w:val="32"/>
          <w:szCs w:val="32"/>
        </w:rPr>
        <w:t>的成果。</w:t>
      </w:r>
      <w:r>
        <w:rPr>
          <w:rFonts w:ascii="仿宋_GB2312" w:eastAsia="仿宋_GB2312" w:hAnsi="仿宋_GB2312" w:cs="仿宋_GB2312" w:hint="eastAsia"/>
          <w:sz w:val="32"/>
          <w:szCs w:val="32"/>
        </w:rPr>
        <w:t>〔</w:t>
      </w:r>
      <w:r>
        <w:rPr>
          <w:rFonts w:ascii="仿宋" w:eastAsia="仿宋" w:hAnsi="仿宋" w:hint="eastAsia"/>
          <w:sz w:val="32"/>
          <w:szCs w:val="32"/>
        </w:rPr>
        <w:t>垃圾处理由市住房和城乡建设局牵头，其余由市城市综合管理局（城区生活污水处理）、市水务局（镇级生活污水处理）牵头，市发展和改革局、市环境保护局、市国土资源局、各镇政府配合</w:t>
      </w:r>
      <w:r>
        <w:rPr>
          <w:rFonts w:ascii="仿宋_GB2312" w:eastAsia="仿宋_GB2312" w:hAnsi="仿宋_GB2312" w:cs="仿宋_GB2312" w:hint="eastAsia"/>
          <w:sz w:val="32"/>
          <w:szCs w:val="32"/>
        </w:rPr>
        <w:t>〕</w:t>
      </w:r>
    </w:p>
    <w:p w:rsidR="008D28C3" w:rsidRDefault="008D28C3" w:rsidP="00C528D7">
      <w:pPr>
        <w:pStyle w:val="Heading2"/>
        <w:spacing w:before="0" w:after="0" w:line="560" w:lineRule="exact"/>
        <w:ind w:left="0" w:firstLineChars="196" w:firstLine="31680"/>
        <w:rPr>
          <w:rFonts w:ascii="楷体_GB2312" w:eastAsia="楷体_GB2312" w:hAnsi="楷体_GB2312" w:cs="楷体_GB2312"/>
          <w:bCs/>
        </w:rPr>
      </w:pPr>
      <w:r>
        <w:rPr>
          <w:rFonts w:ascii="楷体_GB2312" w:eastAsia="楷体_GB2312" w:hAnsi="楷体_GB2312" w:cs="楷体_GB2312" w:hint="eastAsia"/>
          <w:bCs/>
        </w:rPr>
        <w:t>（九）全面建设教育现代化，构建新型人才供给体系。</w:t>
      </w:r>
    </w:p>
    <w:p w:rsidR="008D28C3" w:rsidRDefault="008D28C3" w:rsidP="00C528D7">
      <w:pPr>
        <w:spacing w:line="560" w:lineRule="exact"/>
        <w:ind w:firstLineChars="196" w:firstLine="31680"/>
        <w:jc w:val="left"/>
        <w:rPr>
          <w:rFonts w:ascii="仿宋" w:eastAsia="仿宋" w:hAnsi="仿宋" w:cs="仿宋_GB2312"/>
          <w:bCs/>
          <w:sz w:val="32"/>
          <w:szCs w:val="32"/>
        </w:rPr>
      </w:pPr>
      <w:r>
        <w:rPr>
          <w:rFonts w:ascii="仿宋_GB2312" w:eastAsia="仿宋_GB2312" w:hAnsi="仿宋_GB2312" w:cs="仿宋_GB2312"/>
          <w:b/>
          <w:sz w:val="32"/>
          <w:szCs w:val="32"/>
        </w:rPr>
        <w:t>1.</w:t>
      </w:r>
      <w:r>
        <w:rPr>
          <w:rFonts w:ascii="仿宋_GB2312" w:eastAsia="仿宋_GB2312" w:hAnsi="仿宋_GB2312" w:cs="仿宋_GB2312" w:hint="eastAsia"/>
          <w:b/>
          <w:sz w:val="32"/>
          <w:szCs w:val="32"/>
        </w:rPr>
        <w:t>进一步加快学前教育发展。</w:t>
      </w:r>
      <w:r>
        <w:rPr>
          <w:rFonts w:ascii="仿宋" w:eastAsia="仿宋" w:hAnsi="仿宋" w:cs="宋体" w:hint="eastAsia"/>
          <w:kern w:val="0"/>
          <w:sz w:val="32"/>
          <w:szCs w:val="32"/>
        </w:rPr>
        <w:t>完善资源布局，鼓励普惠性幼儿园发展，</w:t>
      </w:r>
      <w:r>
        <w:rPr>
          <w:rFonts w:ascii="仿宋" w:eastAsia="仿宋" w:hAnsi="仿宋" w:cs="仿宋_GB2312" w:hint="eastAsia"/>
          <w:bCs/>
          <w:sz w:val="32"/>
          <w:szCs w:val="32"/>
        </w:rPr>
        <w:t>构建以公办园和普惠性民办园为主体的学前教育服务网络。</w:t>
      </w:r>
      <w:r>
        <w:rPr>
          <w:rFonts w:ascii="仿宋" w:eastAsia="仿宋" w:hAnsi="仿宋" w:hint="eastAsia"/>
          <w:sz w:val="32"/>
          <w:szCs w:val="32"/>
        </w:rPr>
        <w:t>（市教育局牵头，市财政局、市发展和改革局、各镇政府配合）</w:t>
      </w:r>
    </w:p>
    <w:p w:rsidR="008D28C3" w:rsidRDefault="008D28C3" w:rsidP="00C528D7">
      <w:pPr>
        <w:widowControl/>
        <w:spacing w:line="560" w:lineRule="exact"/>
        <w:ind w:firstLineChars="196" w:firstLine="31680"/>
        <w:jc w:val="left"/>
        <w:rPr>
          <w:rFonts w:ascii="仿宋" w:eastAsia="仿宋" w:hAnsi="仿宋" w:cs="仿宋_GB2312"/>
          <w:bCs/>
          <w:sz w:val="32"/>
          <w:szCs w:val="32"/>
        </w:rPr>
      </w:pPr>
      <w:r>
        <w:rPr>
          <w:rFonts w:ascii="仿宋_GB2312" w:eastAsia="仿宋_GB2312" w:hAnsi="仿宋_GB2312" w:cs="仿宋_GB2312"/>
          <w:b/>
          <w:sz w:val="32"/>
          <w:szCs w:val="32"/>
        </w:rPr>
        <w:t>2.</w:t>
      </w:r>
      <w:r>
        <w:rPr>
          <w:rFonts w:ascii="仿宋_GB2312" w:eastAsia="仿宋_GB2312" w:hAnsi="仿宋_GB2312" w:cs="仿宋_GB2312" w:hint="eastAsia"/>
          <w:b/>
          <w:sz w:val="32"/>
          <w:szCs w:val="32"/>
        </w:rPr>
        <w:t>进一步提升基础教育质量。</w:t>
      </w:r>
      <w:r>
        <w:rPr>
          <w:rFonts w:ascii="仿宋" w:eastAsia="仿宋" w:hAnsi="仿宋" w:cs="仿宋_GB2312" w:hint="eastAsia"/>
          <w:bCs/>
          <w:sz w:val="32"/>
          <w:szCs w:val="32"/>
        </w:rPr>
        <w:t>推进“</w:t>
      </w:r>
      <w:r>
        <w:rPr>
          <w:rFonts w:ascii="仿宋" w:eastAsia="仿宋" w:hAnsi="仿宋" w:cs="仿宋_GB2312" w:hint="eastAsia"/>
          <w:sz w:val="32"/>
          <w:szCs w:val="32"/>
        </w:rPr>
        <w:t>广东省基础教育课程体系改革实验项目</w:t>
      </w:r>
      <w:r>
        <w:rPr>
          <w:rFonts w:ascii="仿宋" w:eastAsia="仿宋" w:hAnsi="仿宋" w:cs="仿宋_GB2312" w:hint="eastAsia"/>
          <w:bCs/>
          <w:sz w:val="32"/>
          <w:szCs w:val="32"/>
        </w:rPr>
        <w:t>”，</w:t>
      </w:r>
      <w:r>
        <w:rPr>
          <w:rFonts w:ascii="仿宋" w:eastAsia="仿宋" w:hAnsi="仿宋" w:cs="仿宋_GB2312" w:hint="eastAsia"/>
          <w:sz w:val="32"/>
          <w:szCs w:val="32"/>
        </w:rPr>
        <w:t>促进教育内涵发展；</w:t>
      </w:r>
      <w:r>
        <w:rPr>
          <w:rFonts w:ascii="仿宋" w:eastAsia="仿宋" w:hAnsi="仿宋" w:cs="仿宋_GB2312" w:hint="eastAsia"/>
          <w:bCs/>
          <w:sz w:val="32"/>
          <w:szCs w:val="32"/>
        </w:rPr>
        <w:t>按照均衡、优质的发展目标，着力提升义务教育学校标准化办学水平，尤其要</w:t>
      </w:r>
      <w:r>
        <w:rPr>
          <w:rFonts w:ascii="仿宋" w:eastAsia="仿宋" w:hAnsi="仿宋" w:cs="仿宋_GB2312" w:hint="eastAsia"/>
          <w:sz w:val="32"/>
          <w:szCs w:val="32"/>
        </w:rPr>
        <w:t>推进农村义务教育学校标准化建设，提高农村义务教育质量和均衡发展水平，</w:t>
      </w:r>
      <w:r>
        <w:rPr>
          <w:rFonts w:ascii="仿宋" w:eastAsia="仿宋" w:hAnsi="仿宋" w:cs="仿宋_GB2312" w:hint="eastAsia"/>
          <w:bCs/>
          <w:sz w:val="32"/>
          <w:szCs w:val="32"/>
        </w:rPr>
        <w:t>全面实施素质教育；</w:t>
      </w:r>
      <w:r>
        <w:rPr>
          <w:rFonts w:ascii="仿宋" w:eastAsia="仿宋" w:hAnsi="仿宋" w:cs="仿宋_GB2312" w:hint="eastAsia"/>
          <w:sz w:val="32"/>
          <w:szCs w:val="32"/>
        </w:rPr>
        <w:t>普及高中教育，</w:t>
      </w:r>
      <w:r>
        <w:rPr>
          <w:rFonts w:ascii="仿宋" w:eastAsia="仿宋" w:hAnsi="仿宋" w:cs="仿宋_GB2312" w:hint="eastAsia"/>
          <w:bCs/>
          <w:sz w:val="32"/>
          <w:szCs w:val="32"/>
        </w:rPr>
        <w:t>加强普通高中优质化、特色化建设。</w:t>
      </w:r>
      <w:r>
        <w:rPr>
          <w:rFonts w:ascii="仿宋" w:eastAsia="仿宋" w:hAnsi="仿宋" w:hint="eastAsia"/>
          <w:sz w:val="32"/>
          <w:szCs w:val="32"/>
        </w:rPr>
        <w:t>（市教育局牵头，市财政局、各镇政府配合）</w:t>
      </w:r>
    </w:p>
    <w:p w:rsidR="008D28C3" w:rsidRDefault="008D28C3" w:rsidP="00C528D7">
      <w:pPr>
        <w:widowControl/>
        <w:spacing w:line="560" w:lineRule="exact"/>
        <w:ind w:firstLineChars="196" w:firstLine="31680"/>
        <w:jc w:val="left"/>
        <w:rPr>
          <w:rFonts w:ascii="仿宋" w:eastAsia="仿宋" w:hAnsi="仿宋"/>
          <w:sz w:val="32"/>
          <w:szCs w:val="32"/>
        </w:rPr>
      </w:pPr>
      <w:r>
        <w:rPr>
          <w:rFonts w:ascii="仿宋_GB2312" w:eastAsia="仿宋_GB2312" w:hAnsi="仿宋_GB2312" w:cs="仿宋_GB2312"/>
          <w:b/>
          <w:sz w:val="32"/>
          <w:szCs w:val="32"/>
        </w:rPr>
        <w:t>3.</w:t>
      </w:r>
      <w:r>
        <w:rPr>
          <w:rFonts w:ascii="仿宋_GB2312" w:eastAsia="仿宋_GB2312" w:hAnsi="仿宋_GB2312" w:cs="仿宋_GB2312" w:hint="eastAsia"/>
          <w:b/>
          <w:sz w:val="32"/>
          <w:szCs w:val="32"/>
        </w:rPr>
        <w:t>大力发展各类教育。</w:t>
      </w:r>
      <w:r>
        <w:rPr>
          <w:rFonts w:ascii="仿宋" w:eastAsia="仿宋" w:hAnsi="仿宋" w:cs="仿宋_GB2312" w:hint="eastAsia"/>
          <w:bCs/>
          <w:sz w:val="32"/>
          <w:szCs w:val="32"/>
        </w:rPr>
        <w:t>实现普高和中职（含技工教育）在校生规模大致相等，</w:t>
      </w:r>
      <w:r>
        <w:rPr>
          <w:rFonts w:ascii="仿宋" w:eastAsia="仿宋" w:hAnsi="仿宋" w:cs="仿宋_GB2312" w:hint="eastAsia"/>
          <w:sz w:val="32"/>
          <w:szCs w:val="32"/>
        </w:rPr>
        <w:t>逐步分类推进中等职业教育免除学杂费；</w:t>
      </w:r>
      <w:r>
        <w:rPr>
          <w:rFonts w:ascii="仿宋" w:eastAsia="仿宋" w:hAnsi="仿宋" w:cs="仿宋_GB2312" w:hint="eastAsia"/>
          <w:bCs/>
          <w:sz w:val="32"/>
          <w:szCs w:val="32"/>
        </w:rPr>
        <w:t>重视抓好特殊教育，优化办学条件，满足残障儿童少年的入学需求，促进教育公平；鼓励和扶持社会力量举办各类教育，促进民办教育规范、特色发展；加快教育国际化的机制建设，拓展国际教育交流合作空间，鼓励发展国际化职业教育联盟；优化社区教育，完善社区教育资源开放共享机制，为市民终身学习和素质提升服务。</w:t>
      </w:r>
      <w:r>
        <w:rPr>
          <w:rFonts w:ascii="仿宋" w:eastAsia="仿宋" w:hAnsi="仿宋" w:hint="eastAsia"/>
          <w:sz w:val="32"/>
          <w:szCs w:val="32"/>
        </w:rPr>
        <w:t>（市教育局牵头，市人力资源和社会保障局、市财政局、市发展和改革局、市国土资源局、市城乡规划局配合）</w:t>
      </w:r>
    </w:p>
    <w:p w:rsidR="008D28C3" w:rsidRDefault="008D28C3" w:rsidP="00C528D7">
      <w:pPr>
        <w:spacing w:line="560" w:lineRule="exact"/>
        <w:ind w:firstLineChars="200" w:firstLine="31680"/>
        <w:rPr>
          <w:rFonts w:ascii="仿宋" w:eastAsia="仿宋" w:hAnsi="仿宋" w:cs="仿宋_GB2312"/>
          <w:sz w:val="32"/>
          <w:szCs w:val="32"/>
        </w:rPr>
      </w:pPr>
      <w:r>
        <w:rPr>
          <w:rFonts w:ascii="仿宋_GB2312" w:eastAsia="仿宋_GB2312" w:hAnsi="仿宋_GB2312" w:cs="仿宋_GB2312"/>
          <w:b/>
          <w:sz w:val="32"/>
          <w:szCs w:val="32"/>
        </w:rPr>
        <w:t>4.</w:t>
      </w:r>
      <w:r>
        <w:rPr>
          <w:rFonts w:ascii="仿宋_GB2312" w:eastAsia="仿宋_GB2312" w:hAnsi="仿宋_GB2312" w:cs="仿宋_GB2312" w:hint="eastAsia"/>
          <w:b/>
          <w:sz w:val="32"/>
          <w:szCs w:val="32"/>
        </w:rPr>
        <w:t>大力开展城乡一体化的劳动力职业培训。</w:t>
      </w:r>
      <w:r>
        <w:rPr>
          <w:rFonts w:ascii="仿宋" w:eastAsia="仿宋" w:hAnsi="仿宋" w:cs="仿宋_GB2312" w:hint="eastAsia"/>
          <w:sz w:val="32"/>
          <w:szCs w:val="32"/>
        </w:rPr>
        <w:t>进一步发展壮大台山技术学校、敬修职业学校等一批职业培训学校，发展成为集技工教育、成人大专教育、社会培训、技能鉴定于一身的现代化综合人才培养基地，有针对性地为台山经济发展培训一批“一专多能、一人多证”的复合型技能人才；围绕先进装备制造业等产业，加强与富华重工、鸿特精密等企业的联系，建立“产、学、研”一体的技能人才培训基地；大力开展农村劳动力就业和创业培训，引导农民转变就业观念，提高农民就业能力、创业能力和辐射带动能力。</w:t>
      </w:r>
      <w:r>
        <w:rPr>
          <w:rFonts w:ascii="仿宋" w:eastAsia="仿宋" w:hAnsi="仿宋" w:hint="eastAsia"/>
          <w:sz w:val="32"/>
          <w:szCs w:val="32"/>
        </w:rPr>
        <w:t>（市教育局牵头，市人力资源和社会保障局、市财政局、市发展和改革局、市国土资源局、市城乡规划局配合）</w:t>
      </w:r>
    </w:p>
    <w:p w:rsidR="008D28C3" w:rsidRDefault="008D28C3" w:rsidP="00C528D7">
      <w:pPr>
        <w:widowControl/>
        <w:spacing w:line="560" w:lineRule="exact"/>
        <w:ind w:firstLineChars="196" w:firstLine="31680"/>
        <w:jc w:val="left"/>
        <w:rPr>
          <w:rFonts w:ascii="黑体" w:eastAsia="黑体" w:hAnsi="黑体"/>
          <w:bCs/>
          <w:kern w:val="0"/>
          <w:sz w:val="24"/>
        </w:rPr>
      </w:pPr>
      <w:r>
        <w:rPr>
          <w:rFonts w:ascii="黑体" w:eastAsia="黑体" w:hAnsi="黑体" w:hint="eastAsia"/>
          <w:bCs/>
          <w:sz w:val="32"/>
          <w:szCs w:val="32"/>
        </w:rPr>
        <w:t>三、保障措施与督查考核</w:t>
      </w:r>
    </w:p>
    <w:p w:rsidR="008D28C3" w:rsidRDefault="008D28C3" w:rsidP="00C528D7">
      <w:pPr>
        <w:pStyle w:val="Heading2"/>
        <w:spacing w:before="0" w:after="0" w:line="560" w:lineRule="exact"/>
        <w:ind w:left="0" w:firstLineChars="196" w:firstLine="31680"/>
        <w:rPr>
          <w:rFonts w:ascii="楷体_GB2312" w:eastAsia="楷体_GB2312" w:hAnsi="楷体_GB2312" w:cs="楷体_GB2312"/>
        </w:rPr>
      </w:pPr>
      <w:r>
        <w:rPr>
          <w:rFonts w:ascii="楷体_GB2312" w:eastAsia="楷体_GB2312" w:hAnsi="楷体_GB2312" w:cs="楷体_GB2312" w:hint="eastAsia"/>
        </w:rPr>
        <w:t>（一）切实加强组织领导。</w:t>
      </w:r>
    </w:p>
    <w:p w:rsidR="008D28C3" w:rsidRDefault="008D28C3" w:rsidP="00C528D7">
      <w:pPr>
        <w:widowControl/>
        <w:spacing w:line="560" w:lineRule="exact"/>
        <w:ind w:firstLineChars="196" w:firstLine="31680"/>
        <w:jc w:val="left"/>
        <w:rPr>
          <w:rFonts w:ascii="仿宋" w:eastAsia="仿宋" w:hAnsi="仿宋"/>
          <w:kern w:val="0"/>
          <w:sz w:val="32"/>
          <w:szCs w:val="32"/>
        </w:rPr>
      </w:pPr>
      <w:r>
        <w:rPr>
          <w:rFonts w:ascii="仿宋" w:eastAsia="仿宋" w:hAnsi="仿宋" w:hint="eastAsia"/>
          <w:kern w:val="0"/>
          <w:sz w:val="32"/>
          <w:szCs w:val="32"/>
        </w:rPr>
        <w:t>各部门、各镇要把思想和行动统一到市委、市政府的决策部署上来，不断增强忧患意识、危机意识、机遇意识、责任意识，在工作中敢于突破，担当作为，不甘人后，勇争第一，以拼劲、狠劲、闯劲，集全市之力抓好补短板目标任务的落实。各工作目标和重点任务牵头部门，要切实负起牵头责任，加强统筹协调和指导服务。各镇、市有关部门是补短板推进软硬基础设施具体建设项目的责任主体，要切实落实项目建设责任制，明确责任领导、责任人员，明确关键节点和时间节点，倒排工期，建立工作台账，强势推进项目建设，早见成效。</w:t>
      </w:r>
    </w:p>
    <w:p w:rsidR="008D28C3" w:rsidRDefault="008D28C3" w:rsidP="00C528D7">
      <w:pPr>
        <w:pStyle w:val="Heading2"/>
        <w:spacing w:before="0" w:after="0" w:line="560" w:lineRule="exact"/>
        <w:ind w:left="0" w:firstLineChars="196" w:firstLine="31680"/>
        <w:rPr>
          <w:rFonts w:ascii="楷体_GB2312" w:eastAsia="楷体_GB2312" w:hAnsi="楷体_GB2312" w:cs="楷体_GB2312"/>
        </w:rPr>
      </w:pPr>
      <w:r>
        <w:rPr>
          <w:rFonts w:ascii="楷体_GB2312" w:eastAsia="楷体_GB2312" w:hAnsi="楷体_GB2312" w:cs="楷体_GB2312" w:hint="eastAsia"/>
        </w:rPr>
        <w:t>（二）优化项目管理机制。</w:t>
      </w:r>
    </w:p>
    <w:p w:rsidR="008D28C3" w:rsidRDefault="008D28C3" w:rsidP="00C528D7">
      <w:pPr>
        <w:widowControl/>
        <w:spacing w:line="560" w:lineRule="exact"/>
        <w:ind w:firstLineChars="196" w:firstLine="31680"/>
        <w:jc w:val="left"/>
        <w:rPr>
          <w:rFonts w:ascii="仿宋" w:eastAsia="仿宋" w:hAnsi="仿宋"/>
          <w:kern w:val="0"/>
          <w:sz w:val="32"/>
          <w:szCs w:val="32"/>
        </w:rPr>
      </w:pPr>
      <w:r>
        <w:rPr>
          <w:rFonts w:ascii="仿宋" w:eastAsia="仿宋" w:hAnsi="仿宋" w:hint="eastAsia"/>
          <w:kern w:val="0"/>
          <w:sz w:val="32"/>
          <w:szCs w:val="32"/>
        </w:rPr>
        <w:t>各镇、市有关单位要进一步坚持规划先行，以资源环境承载力为底线，在摸清家底、找准问题的基础上，将补短板任务与发展规划有效衔接，实施有序建设。《台山市补齐软硬基础设施建设重大项目计划》纳入年度重点项目计划，实施分类管理，在建项目加快进度，储备项目加快前期工作，形成“建设一批、核准一批、储备一批、谋划一批”的良性循环。加大统筹协调力度，构建纵横联动协调机制，主动沟通协调，形成工作合力，对项目建设中出现的问题和困难，要做到“三个办”（我来办、马上办、现场办），及时解决项目建设过程中存在的各类问题。</w:t>
      </w:r>
      <w:r>
        <w:rPr>
          <w:rFonts w:ascii="仿宋" w:eastAsia="仿宋" w:hAnsi="仿宋" w:hint="eastAsia"/>
          <w:sz w:val="32"/>
          <w:szCs w:val="32"/>
        </w:rPr>
        <w:t>实行支持导向，资源要素优先保障补短板需求，创新资源保障方式，土地、资金、电力、环境容量等资源要素，按进度分批就最需要进行配给，加快推进项目落地。</w:t>
      </w:r>
    </w:p>
    <w:p w:rsidR="008D28C3" w:rsidRDefault="008D28C3" w:rsidP="00C528D7">
      <w:pPr>
        <w:pStyle w:val="Heading2"/>
        <w:spacing w:before="0" w:after="0" w:line="560" w:lineRule="exact"/>
        <w:ind w:left="0" w:firstLineChars="196" w:firstLine="31680"/>
        <w:rPr>
          <w:rFonts w:ascii="楷体_GB2312" w:eastAsia="楷体_GB2312" w:hAnsi="楷体_GB2312" w:cs="楷体_GB2312"/>
        </w:rPr>
      </w:pPr>
      <w:r>
        <w:rPr>
          <w:rFonts w:ascii="楷体_GB2312" w:eastAsia="楷体_GB2312" w:hAnsi="楷体_GB2312" w:cs="楷体_GB2312" w:hint="eastAsia"/>
        </w:rPr>
        <w:t>（三）创新投融资机制。</w:t>
      </w:r>
    </w:p>
    <w:p w:rsidR="008D28C3" w:rsidRDefault="008D28C3" w:rsidP="00C528D7">
      <w:pPr>
        <w:widowControl/>
        <w:spacing w:line="560" w:lineRule="exact"/>
        <w:ind w:firstLineChars="196" w:firstLine="31680"/>
        <w:jc w:val="left"/>
        <w:rPr>
          <w:rFonts w:ascii="仿宋" w:eastAsia="仿宋" w:hAnsi="仿宋"/>
          <w:kern w:val="0"/>
          <w:sz w:val="32"/>
          <w:szCs w:val="32"/>
        </w:rPr>
      </w:pPr>
      <w:r>
        <w:rPr>
          <w:rFonts w:ascii="仿宋" w:eastAsia="仿宋" w:hAnsi="仿宋" w:hint="eastAsia"/>
          <w:kern w:val="0"/>
          <w:sz w:val="32"/>
          <w:szCs w:val="32"/>
        </w:rPr>
        <w:t>各镇、市有关单位要把补短板作为重点工作，加强财政预算与补短板投资计划的衔接，完善政府投资管理。落实国家和省关于创新重点领域投融资机制鼓励社会投资的政策，加强政府和社会资本合作，通过特许经营、购买服务等方式鼓励和引导社会投资，通过设立政府引导基金发挥财政资金的撬动作用。积极争取中央预算内投资和专项建设基金，发挥上级资金对我市补短板建设的支持作用。建立风险分担和补偿机制，通过“险资入粤”行动和设立融资风险补偿金等方式，构建“政银保企”合作机制，促进融资担保支持补短板项目建设，鼓励银行业金融机构对补短板重点领域加大信贷投入。深化投资体制改革，优化投资环境，放宽市场准入，释放投资活力，大幅简政放权，提高政府服务效能，简化项目审批程序，提高项目报批报建效率。</w:t>
      </w:r>
    </w:p>
    <w:p w:rsidR="008D28C3" w:rsidRDefault="008D28C3" w:rsidP="00C528D7">
      <w:pPr>
        <w:pStyle w:val="Heading2"/>
        <w:spacing w:before="0" w:after="0" w:line="560" w:lineRule="exact"/>
        <w:ind w:left="0" w:firstLineChars="196" w:firstLine="31680"/>
        <w:rPr>
          <w:rFonts w:ascii="楷体_GB2312" w:eastAsia="楷体_GB2312" w:hAnsi="楷体_GB2312" w:cs="楷体_GB2312"/>
        </w:rPr>
      </w:pPr>
      <w:r>
        <w:rPr>
          <w:rFonts w:ascii="楷体_GB2312" w:eastAsia="楷体_GB2312" w:hAnsi="楷体_GB2312" w:cs="楷体_GB2312" w:hint="eastAsia"/>
        </w:rPr>
        <w:t>（四）严格督查考核。</w:t>
      </w:r>
    </w:p>
    <w:p w:rsidR="008D28C3" w:rsidRDefault="008D28C3" w:rsidP="00C528D7">
      <w:pPr>
        <w:widowControl/>
        <w:spacing w:line="560" w:lineRule="exact"/>
        <w:ind w:firstLineChars="196" w:firstLine="31680"/>
        <w:jc w:val="left"/>
        <w:rPr>
          <w:rFonts w:ascii="仿宋" w:eastAsia="仿宋" w:hAnsi="仿宋"/>
          <w:kern w:val="0"/>
          <w:sz w:val="32"/>
          <w:szCs w:val="32"/>
        </w:rPr>
      </w:pPr>
      <w:r>
        <w:rPr>
          <w:rFonts w:ascii="仿宋" w:eastAsia="仿宋" w:hAnsi="仿宋" w:hint="eastAsia"/>
          <w:kern w:val="0"/>
          <w:sz w:val="32"/>
          <w:szCs w:val="32"/>
        </w:rPr>
        <w:t>坚持用结果说话，将补短板行动工作列入相关考核项目，实行专项督查，年终对责任单位进行全面考核。各镇（街道、农场）、市有关单位要将补短板工作纳入年度重点工作，确保落实到位。各工作目标和重点任务牵头部门，于每季度结束的最后一个工作日前，将本季度推进落实补短板工作进展情况报送市发展和改革局汇总后报市政府。强化全程跟踪督查问责，市委、市政府督查室视情况采取下达督查通知书、组织实地督查、提请市领导约谈、挂牌督办等方式推动工作落实。对工作落实不到位的，经多次督办整改成效不明显的，启动问责程序，按有关规定严格问责。</w:t>
      </w:r>
    </w:p>
    <w:p w:rsidR="008D28C3" w:rsidRDefault="008D28C3" w:rsidP="00C528D7">
      <w:pPr>
        <w:widowControl/>
        <w:spacing w:line="560" w:lineRule="exact"/>
        <w:ind w:firstLineChars="196" w:firstLine="31680"/>
        <w:jc w:val="left"/>
        <w:rPr>
          <w:rFonts w:ascii="仿宋" w:eastAsia="仿宋" w:hAnsi="仿宋"/>
          <w:kern w:val="0"/>
          <w:sz w:val="32"/>
          <w:szCs w:val="32"/>
        </w:rPr>
      </w:pPr>
    </w:p>
    <w:p w:rsidR="008D28C3" w:rsidRDefault="008D28C3">
      <w:pPr>
        <w:spacing w:line="560" w:lineRule="exact"/>
        <w:ind w:right="-483" w:firstLine="645"/>
        <w:rPr>
          <w:rFonts w:ascii="仿宋" w:eastAsia="仿宋" w:hAnsi="仿宋"/>
          <w:sz w:val="32"/>
          <w:szCs w:val="32"/>
        </w:rPr>
      </w:pPr>
      <w:r>
        <w:rPr>
          <w:rFonts w:ascii="仿宋" w:eastAsia="仿宋" w:hAnsi="仿宋" w:hint="eastAsia"/>
          <w:sz w:val="32"/>
          <w:szCs w:val="32"/>
        </w:rPr>
        <w:t>附件：</w:t>
      </w:r>
      <w:r>
        <w:rPr>
          <w:rFonts w:ascii="仿宋" w:eastAsia="仿宋" w:hAnsi="仿宋"/>
          <w:sz w:val="32"/>
          <w:szCs w:val="32"/>
        </w:rPr>
        <w:t>1.</w:t>
      </w:r>
      <w:r>
        <w:rPr>
          <w:rFonts w:ascii="仿宋" w:eastAsia="仿宋" w:hAnsi="仿宋" w:hint="eastAsia"/>
          <w:sz w:val="32"/>
          <w:szCs w:val="32"/>
        </w:rPr>
        <w:t>台山市供给侧结构性改革补短板行动计划目标</w:t>
      </w:r>
    </w:p>
    <w:p w:rsidR="008D28C3" w:rsidRDefault="008D28C3">
      <w:pPr>
        <w:spacing w:line="560" w:lineRule="exact"/>
        <w:ind w:right="-483"/>
        <w:rPr>
          <w:rFonts w:ascii="仿宋" w:eastAsia="仿宋" w:hAnsi="仿宋"/>
          <w:sz w:val="32"/>
          <w:szCs w:val="32"/>
        </w:rPr>
      </w:pPr>
      <w:r>
        <w:rPr>
          <w:rFonts w:ascii="仿宋" w:eastAsia="仿宋" w:hAnsi="仿宋" w:hint="eastAsia"/>
          <w:sz w:val="32"/>
          <w:szCs w:val="32"/>
        </w:rPr>
        <w:t>任务表</w:t>
      </w:r>
    </w:p>
    <w:p w:rsidR="008D28C3" w:rsidRDefault="008D28C3" w:rsidP="00C528D7">
      <w:pPr>
        <w:spacing w:line="560" w:lineRule="exact"/>
        <w:ind w:right="-483" w:firstLineChars="500" w:firstLine="3168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台山市补齐软硬基础设施建设重大项目计划</w:t>
      </w:r>
    </w:p>
    <w:p w:rsidR="008D28C3" w:rsidRDefault="008D28C3">
      <w:pPr>
        <w:rPr>
          <w:rFonts w:ascii="仿宋_GB2312" w:eastAsia="仿宋_GB2312" w:hAnsi="仿宋_GB2312" w:cs="仿宋_GB2312"/>
          <w:sz w:val="32"/>
          <w:szCs w:val="32"/>
        </w:rPr>
      </w:pPr>
    </w:p>
    <w:p w:rsidR="008D28C3" w:rsidRDefault="008D28C3">
      <w:pPr>
        <w:rPr>
          <w:rFonts w:ascii="仿宋_GB2312" w:eastAsia="仿宋_GB2312" w:hAnsi="仿宋_GB2312" w:cs="仿宋_GB2312"/>
          <w:sz w:val="32"/>
          <w:szCs w:val="32"/>
        </w:rPr>
      </w:pPr>
    </w:p>
    <w:p w:rsidR="008D28C3" w:rsidRDefault="008D28C3">
      <w:pPr>
        <w:rPr>
          <w:rFonts w:ascii="仿宋_GB2312" w:eastAsia="仿宋_GB2312" w:hAnsi="仿宋_GB2312" w:cs="仿宋_GB2312"/>
          <w:sz w:val="32"/>
          <w:szCs w:val="32"/>
        </w:rPr>
      </w:pPr>
    </w:p>
    <w:p w:rsidR="008D28C3" w:rsidRDefault="008D28C3">
      <w:pPr>
        <w:rPr>
          <w:rFonts w:ascii="仿宋_GB2312" w:eastAsia="仿宋_GB2312" w:hAnsi="仿宋_GB2312" w:cs="仿宋_GB2312"/>
          <w:sz w:val="32"/>
          <w:szCs w:val="32"/>
        </w:rPr>
      </w:pPr>
    </w:p>
    <w:p w:rsidR="008D28C3" w:rsidRDefault="008D28C3">
      <w:pPr>
        <w:rPr>
          <w:rFonts w:ascii="仿宋_GB2312" w:eastAsia="仿宋_GB2312" w:hAnsi="仿宋_GB2312" w:cs="仿宋_GB2312"/>
          <w:sz w:val="32"/>
          <w:szCs w:val="32"/>
        </w:rPr>
      </w:pPr>
    </w:p>
    <w:p w:rsidR="008D28C3" w:rsidRDefault="008D28C3">
      <w:pPr>
        <w:rPr>
          <w:rFonts w:ascii="仿宋_GB2312" w:eastAsia="仿宋_GB2312" w:hAnsi="仿宋_GB2312" w:cs="仿宋_GB2312"/>
          <w:sz w:val="32"/>
          <w:szCs w:val="32"/>
        </w:rPr>
      </w:pPr>
    </w:p>
    <w:p w:rsidR="008D28C3" w:rsidRDefault="008D28C3">
      <w:pPr>
        <w:rPr>
          <w:rFonts w:ascii="仿宋_GB2312" w:eastAsia="仿宋_GB2312" w:hAnsi="仿宋_GB2312" w:cs="仿宋_GB2312"/>
          <w:sz w:val="32"/>
          <w:szCs w:val="32"/>
        </w:rPr>
      </w:pPr>
    </w:p>
    <w:p w:rsidR="008D28C3" w:rsidRDefault="008D28C3">
      <w:pPr>
        <w:rPr>
          <w:rFonts w:ascii="仿宋_GB2312" w:eastAsia="仿宋_GB2312" w:hAnsi="仿宋_GB2312" w:cs="仿宋_GB2312"/>
          <w:sz w:val="32"/>
          <w:szCs w:val="32"/>
        </w:rPr>
      </w:pPr>
    </w:p>
    <w:sectPr w:rsidR="008D28C3" w:rsidSect="00007B62">
      <w:footerReference w:type="default" r:id="rId6"/>
      <w:pgSz w:w="11906" w:h="16838"/>
      <w:pgMar w:top="2098" w:right="1474" w:bottom="1984" w:left="1587" w:header="851" w:footer="992" w:gutter="0"/>
      <w:pgNumType w:fmt="numberInDash"/>
      <w:cols w:space="720"/>
      <w:docGrid w:type="lines" w:linePitch="31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28C3" w:rsidRDefault="008D28C3" w:rsidP="00007B62">
      <w:r>
        <w:separator/>
      </w:r>
    </w:p>
  </w:endnote>
  <w:endnote w:type="continuationSeparator" w:id="1">
    <w:p w:rsidR="008D28C3" w:rsidRDefault="008D28C3" w:rsidP="00007B6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um"/>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华文中宋">
    <w:panose1 w:val="00000000000000000000"/>
    <w:charset w:val="86"/>
    <w:family w:val="auto"/>
    <w:notTrueType/>
    <w:pitch w:val="default"/>
    <w:sig w:usb0="00000287" w:usb1="080E0000" w:usb2="00000010" w:usb3="00000000" w:csb0="0004009F" w:csb1="00000000"/>
  </w:font>
  <w:font w:name="方正小标宋简体">
    <w:altName w:val="微软雅黑"/>
    <w:panose1 w:val="00000000000000000000"/>
    <w:charset w:val="86"/>
    <w:family w:val="auto"/>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altName w:val="楷体_GB2312"/>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华文仿宋">
    <w:altName w:val="微软雅黑"/>
    <w:panose1 w:val="00000000000000000000"/>
    <w:charset w:val="86"/>
    <w:family w:val="auto"/>
    <w:notTrueType/>
    <w:pitch w:val="default"/>
    <w:sig w:usb0="00000287" w:usb1="080E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28C3" w:rsidRDefault="008D28C3">
    <w:pPr>
      <w:pStyle w:val="Footer"/>
    </w:pPr>
    <w:r>
      <w:rPr>
        <w:noProof/>
      </w:rPr>
      <w:pict>
        <v:rect id="文本框 2" o:spid="_x0000_s2049" style="position:absolute;margin-left:104pt;margin-top:0;width:2in;height:2in;z-index:251660288;mso-wrap-style:none;mso-position-horizontal:outside;mso-position-horizontal-relative:margin" o:preferrelative="t" filled="f" stroked="f">
          <v:textbox style="mso-fit-shape-to-text:t" inset="0,0,0,0">
            <w:txbxContent>
              <w:p w:rsidR="008D28C3" w:rsidRDefault="008D28C3">
                <w:pPr>
                  <w:snapToGrid w:val="0"/>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noProof/>
                    <w:sz w:val="28"/>
                    <w:szCs w:val="28"/>
                  </w:rPr>
                  <w:t>- 76 -</w:t>
                </w:r>
                <w:r>
                  <w:rPr>
                    <w:rFonts w:ascii="Times New Roman" w:hAnsi="Times New Roman" w:cs="Times New Roman"/>
                    <w:sz w:val="28"/>
                    <w:szCs w:val="28"/>
                  </w:rPr>
                  <w:fldChar w:fldCharType="end"/>
                </w:r>
              </w:p>
            </w:txbxContent>
          </v:textbox>
          <w10:wrap anchorx="margin"/>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28C3" w:rsidRDefault="008D28C3" w:rsidP="00007B62">
      <w:r>
        <w:separator/>
      </w:r>
    </w:p>
  </w:footnote>
  <w:footnote w:type="continuationSeparator" w:id="1">
    <w:p w:rsidR="008D28C3" w:rsidRDefault="008D28C3" w:rsidP="00007B6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420"/>
  <w:drawingGridVerticalSpacing w:val="158"/>
  <w:noPunctuationKerning/>
  <w:characterSpacingControl w:val="compressPunctuation"/>
  <w:noLineBreaksAfter w:lang="zh-CN" w:val="$([{£¥·‘“〈《「『【〔〖〝﹙﹛﹝＄（．［｛￡￥"/>
  <w:noLineBreaksBefore w:lang="zh-CN" w:val="!%),.:;&gt;?]}¢¨°·ˇˉ―‖’”…‰′″›℃∶、。〃〉》」』】〕〗〞︶︺︾﹀﹄﹚﹜﹞！＂％＇），．：；？］｀｜｝～￠"/>
  <w:hdrShapeDefaults>
    <o:shapedefaults v:ext="edit" spidmax="2050"/>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07B62"/>
    <w:rsid w:val="00007B62"/>
    <w:rsid w:val="00091326"/>
    <w:rsid w:val="00614257"/>
    <w:rsid w:val="008D28C3"/>
    <w:rsid w:val="00992B3D"/>
    <w:rsid w:val="00C528D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locked="1" w:uiPriority="0"/>
    <w:lsdException w:name="Table Simple 2" w:locked="1" w:uiPriority="0"/>
    <w:lsdException w:name="Table Simple 3" w:locked="1" w:uiPriority="0"/>
    <w:lsdException w:name="Table Classic 1" w:locked="1" w:uiPriority="0"/>
    <w:lsdException w:name="Table Classic 2" w:locked="1" w:uiPriority="0"/>
    <w:lsdException w:name="Table Classic 3" w:locked="1" w:uiPriority="0"/>
    <w:lsdException w:name="Table Classic 4" w:locked="1" w:uiPriority="0"/>
    <w:lsdException w:name="Table Colorful 1" w:locked="1" w:uiPriority="0"/>
    <w:lsdException w:name="Table Colorful 2" w:locked="1" w:uiPriority="0"/>
    <w:lsdException w:name="Table Colorful 3" w:locked="1" w:uiPriority="0"/>
    <w:lsdException w:name="Table Columns 1" w:locked="1" w:uiPriority="0"/>
    <w:lsdException w:name="Table Columns 2" w:locked="1" w:uiPriority="0"/>
    <w:lsdException w:name="Table Columns 3" w:locked="1" w:uiPriority="0"/>
    <w:lsdException w:name="Table Columns 4" w:locked="1" w:uiPriority="0"/>
    <w:lsdException w:name="Table Columns 5" w:locked="1" w:uiPriority="0"/>
    <w:lsdException w:name="Table Grid 1" w:locked="1" w:uiPriority="0"/>
    <w:lsdException w:name="Table Grid 2" w:locked="1" w:uiPriority="0"/>
    <w:lsdException w:name="Table Grid 3" w:locked="1" w:uiPriority="0"/>
    <w:lsdException w:name="Table Grid 4" w:locked="1" w:uiPriority="0"/>
    <w:lsdException w:name="Table Grid 5" w:locked="1" w:uiPriority="0"/>
    <w:lsdException w:name="Table Grid 6" w:locked="1" w:uiPriority="0"/>
    <w:lsdException w:name="Table Grid 7" w:locked="1" w:uiPriority="0"/>
    <w:lsdException w:name="Table Grid 8" w:locked="1" w:uiPriority="0"/>
    <w:lsdException w:name="Table List 1" w:locked="1" w:uiPriority="0"/>
    <w:lsdException w:name="Table List 2" w:locked="1" w:uiPriority="0"/>
    <w:lsdException w:name="Table List 3" w:locked="1" w:uiPriority="0"/>
    <w:lsdException w:name="Table List 4" w:locked="1" w:uiPriority="0"/>
    <w:lsdException w:name="Table List 5" w:locked="1" w:uiPriority="0"/>
    <w:lsdException w:name="Table List 6" w:locked="1" w:uiPriority="0"/>
    <w:lsdException w:name="Table List 7" w:locked="1" w:uiPriority="0"/>
    <w:lsdException w:name="Table List 8" w:locked="1" w:uiPriority="0"/>
    <w:lsdException w:name="Table 3D effects 1" w:locked="1" w:uiPriority="0"/>
    <w:lsdException w:name="Table 3D effects 2" w:locked="1" w:uiPriority="0"/>
    <w:lsdException w:name="Table 3D effects 3" w:locked="1" w:uiPriority="0"/>
    <w:lsdException w:name="Table Contemporary" w:locked="1" w:uiPriority="0"/>
    <w:lsdException w:name="Table Elegant" w:locked="1" w:uiPriority="0"/>
    <w:lsdException w:name="Table Professional" w:locked="1" w:uiPriority="0"/>
    <w:lsdException w:name="Table Subtle 1" w:locked="1" w:uiPriority="0"/>
    <w:lsdException w:name="Table Subtle 2" w:locked="1" w:uiPriority="0"/>
    <w:lsdException w:name="Table Web 1" w:locked="1" w:uiPriority="0"/>
    <w:lsdException w:name="Table Web 2" w:locked="1" w:uiPriority="0"/>
    <w:lsdException w:name="Table Web 3" w:locked="1" w:uiPriority="0"/>
    <w:lsdException w:name="Balloon Text" w:semiHidden="1" w:unhideWhenUsed="1"/>
    <w:lsdException w:name="Table Grid" w:locked="1" w:uiPriority="0"/>
    <w:lsdException w:name="Table Theme"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07B62"/>
    <w:pPr>
      <w:widowControl w:val="0"/>
      <w:jc w:val="both"/>
    </w:pPr>
    <w:rPr>
      <w:rFonts w:ascii="Calibri" w:hAnsi="Calibri" w:cs="黑体"/>
      <w:szCs w:val="24"/>
    </w:rPr>
  </w:style>
  <w:style w:type="paragraph" w:styleId="Heading2">
    <w:name w:val="heading 2"/>
    <w:basedOn w:val="Normal"/>
    <w:next w:val="Normal"/>
    <w:link w:val="Heading2Char"/>
    <w:uiPriority w:val="99"/>
    <w:qFormat/>
    <w:rsid w:val="00007B62"/>
    <w:pPr>
      <w:spacing w:before="120" w:after="120" w:line="360" w:lineRule="auto"/>
      <w:ind w:left="567" w:hanging="567"/>
      <w:outlineLvl w:val="1"/>
    </w:pPr>
    <w:rPr>
      <w:b/>
      <w:color w:val="000000"/>
      <w:kern w:val="0"/>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8A7B1B"/>
    <w:rPr>
      <w:rFonts w:asciiTheme="majorHAnsi" w:eastAsiaTheme="majorEastAsia" w:hAnsiTheme="majorHAnsi" w:cstheme="majorBidi"/>
      <w:b/>
      <w:bCs/>
      <w:sz w:val="32"/>
      <w:szCs w:val="32"/>
    </w:rPr>
  </w:style>
  <w:style w:type="paragraph" w:styleId="Footer">
    <w:name w:val="footer"/>
    <w:basedOn w:val="Normal"/>
    <w:link w:val="FooterChar"/>
    <w:uiPriority w:val="99"/>
    <w:rsid w:val="00007B62"/>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rsid w:val="008A7B1B"/>
    <w:rPr>
      <w:rFonts w:ascii="Calibri" w:hAnsi="Calibri" w:cs="黑体"/>
      <w:sz w:val="18"/>
      <w:szCs w:val="18"/>
    </w:rPr>
  </w:style>
  <w:style w:type="paragraph" w:styleId="Header">
    <w:name w:val="header"/>
    <w:basedOn w:val="Normal"/>
    <w:link w:val="HeaderChar"/>
    <w:uiPriority w:val="99"/>
    <w:rsid w:val="00007B62"/>
    <w:pPr>
      <w:pBdr>
        <w:bottom w:val="single" w:sz="6" w:space="1" w:color="auto"/>
      </w:pBdr>
      <w:tabs>
        <w:tab w:val="center" w:pos="4153"/>
        <w:tab w:val="right" w:pos="8306"/>
      </w:tabs>
      <w:snapToGrid w:val="0"/>
      <w:jc w:val="center"/>
    </w:pPr>
    <w:rPr>
      <w:rFonts w:ascii="仿宋_GB2312" w:eastAsia="仿宋_GB2312" w:hAnsi="华文中宋"/>
      <w:sz w:val="18"/>
    </w:rPr>
  </w:style>
  <w:style w:type="character" w:customStyle="1" w:styleId="HeaderChar">
    <w:name w:val="Header Char"/>
    <w:basedOn w:val="DefaultParagraphFont"/>
    <w:link w:val="Header"/>
    <w:uiPriority w:val="99"/>
    <w:semiHidden/>
    <w:rsid w:val="008A7B1B"/>
    <w:rPr>
      <w:rFonts w:ascii="Calibri" w:hAnsi="Calibri" w:cs="黑体"/>
      <w:sz w:val="18"/>
      <w:szCs w:val="18"/>
    </w:rPr>
  </w:style>
  <w:style w:type="character" w:styleId="Strong">
    <w:name w:val="Strong"/>
    <w:basedOn w:val="DefaultParagraphFont"/>
    <w:uiPriority w:val="99"/>
    <w:qFormat/>
    <w:rsid w:val="00007B62"/>
    <w:rPr>
      <w:rFonts w:cs="Times New Roman"/>
      <w:b/>
    </w:rPr>
  </w:style>
  <w:style w:type="character" w:styleId="PageNumber">
    <w:name w:val="page number"/>
    <w:basedOn w:val="DefaultParagraphFont"/>
    <w:uiPriority w:val="99"/>
    <w:rsid w:val="00007B62"/>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76</Pages>
  <Words>6438</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dc:title>
  <dc:subject/>
  <dc:creator>Administrator</dc:creator>
  <cp:keywords/>
  <dc:description/>
  <cp:lastModifiedBy>丘美容</cp:lastModifiedBy>
  <cp:revision>3</cp:revision>
  <cp:lastPrinted>2016-09-01T07:43:00Z</cp:lastPrinted>
  <dcterms:created xsi:type="dcterms:W3CDTF">2016-11-07T03:52:00Z</dcterms:created>
  <dcterms:modified xsi:type="dcterms:W3CDTF">2016-11-07T03:53:00Z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2052-9.1.0.4632</vt:lpwstr>
  </property>
</Properties>
</file>